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38" w:rsidRDefault="004A6F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47392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401886"/>
            <wp:effectExtent l="0" t="0" r="0" b="0"/>
            <wp:docPr id="1" name="Рисунок 1" descr="C:\Users\User\AppData\Local\Temp\Tmp_view\IMG_20230906_0004\IMG_20230906_000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Tmp_view\IMG_20230906_0004\IMG_20230906_0004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38" w:rsidRDefault="004A6F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4A6F38" w:rsidRDefault="004A6F3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92B81" w:rsidRPr="00721FF2" w:rsidRDefault="00721FF2">
      <w:pPr>
        <w:spacing w:after="0" w:line="264" w:lineRule="auto"/>
        <w:ind w:left="120"/>
        <w:jc w:val="both"/>
      </w:pPr>
      <w:bookmarkStart w:id="1" w:name="_GoBack"/>
      <w:bookmarkEnd w:id="1"/>
      <w:r w:rsidRPr="00721FF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2B81" w:rsidRPr="00721FF2" w:rsidRDefault="00721FF2">
      <w:pPr>
        <w:spacing w:after="0" w:line="264" w:lineRule="auto"/>
        <w:ind w:left="120"/>
        <w:jc w:val="both"/>
      </w:pPr>
      <w:r w:rsidRPr="00721FF2">
        <w:rPr>
          <w:rFonts w:ascii="Times New Roman" w:hAnsi="Times New Roman"/>
          <w:color w:val="000000"/>
          <w:sz w:val="28"/>
        </w:rPr>
        <w:t>​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21FF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21FF2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721FF2">
        <w:rPr>
          <w:rFonts w:ascii="Times New Roman" w:hAnsi="Times New Roman"/>
          <w:color w:val="000000"/>
          <w:sz w:val="28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Изучение химии: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естественно</w:t>
      </w:r>
      <w:proofErr w:type="gramStart"/>
      <w:r w:rsidRPr="00721FF2">
        <w:rPr>
          <w:rFonts w:ascii="Times New Roman" w:hAnsi="Times New Roman"/>
          <w:color w:val="000000"/>
          <w:sz w:val="28"/>
        </w:rPr>
        <w:t>­-</w:t>
      </w:r>
      <w:proofErr w:type="gramEnd"/>
      <w:r w:rsidRPr="00721FF2">
        <w:rPr>
          <w:rFonts w:ascii="Times New Roman" w:hAnsi="Times New Roman"/>
          <w:color w:val="000000"/>
          <w:sz w:val="28"/>
        </w:rPr>
        <w:t>научной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грамотности обучающихся;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lastRenderedPageBreak/>
        <w:t xml:space="preserve">способствует формированию ценностного отношения к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721FF2">
        <w:rPr>
          <w:rFonts w:ascii="Times New Roman" w:hAnsi="Times New Roman"/>
          <w:color w:val="000000"/>
          <w:sz w:val="28"/>
        </w:rPr>
        <w:t>о-</w:t>
      </w:r>
      <w:proofErr w:type="gramEnd"/>
      <w:r w:rsidRPr="00721FF2">
        <w:rPr>
          <w:rFonts w:ascii="Times New Roman" w:hAnsi="Times New Roman"/>
          <w:color w:val="000000"/>
          <w:sz w:val="28"/>
        </w:rPr>
        <w:t>­научным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знаниям, к природе, к человеку, вносит свой вклад в экологическое образование обучающихся.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Курс химии на уровне основного общего образования ориентирован на освоение </w:t>
      </w:r>
      <w:proofErr w:type="gramStart"/>
      <w:r w:rsidRPr="00721FF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атомно</w:t>
      </w:r>
      <w:proofErr w:type="gramStart"/>
      <w:r w:rsidRPr="00721FF2">
        <w:rPr>
          <w:rFonts w:ascii="Times New Roman" w:hAnsi="Times New Roman"/>
          <w:color w:val="000000"/>
          <w:sz w:val="28"/>
        </w:rPr>
        <w:t>­-</w:t>
      </w:r>
      <w:proofErr w:type="gramEnd"/>
      <w:r w:rsidRPr="00721FF2">
        <w:rPr>
          <w:rFonts w:ascii="Times New Roman" w:hAnsi="Times New Roman"/>
          <w:color w:val="000000"/>
          <w:sz w:val="28"/>
        </w:rPr>
        <w:t>молекулярного учения как основы всего естествознания;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92B81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721FF2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При изучении химии на уровне основного общего образования </w:t>
      </w:r>
      <w:proofErr w:type="gramStart"/>
      <w:r w:rsidRPr="00721FF2">
        <w:rPr>
          <w:rFonts w:ascii="Times New Roman" w:hAnsi="Times New Roman"/>
          <w:color w:val="000000"/>
          <w:sz w:val="28"/>
        </w:rPr>
        <w:t>важное значение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приобрели такие цели, как: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</w:t>
      </w:r>
      <w:proofErr w:type="gramStart"/>
      <w:r w:rsidRPr="00721FF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формирование общей функциональной и </w:t>
      </w:r>
      <w:proofErr w:type="spellStart"/>
      <w:proofErr w:type="gramStart"/>
      <w:r w:rsidRPr="00721FF2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000000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Calibri" w:hAnsi="Calibri"/>
          <w:color w:val="333333"/>
          <w:sz w:val="28"/>
        </w:rPr>
        <w:t>–</w:t>
      </w:r>
      <w:r w:rsidRPr="00721FF2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​‌</w:t>
      </w:r>
      <w:bookmarkStart w:id="2" w:name="9012e5c9-2e66-40e9-9799-caf6f2595164"/>
      <w:r w:rsidRPr="00721FF2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неделю, 1,5 часа аудиторных и 0,5 часа на самостоятельное изучение), в 9 классе</w:t>
      </w:r>
      <w:r w:rsidR="00A166A8">
        <w:rPr>
          <w:rFonts w:ascii="Times New Roman" w:hAnsi="Times New Roman"/>
          <w:color w:val="000000"/>
          <w:sz w:val="28"/>
        </w:rPr>
        <w:t xml:space="preserve"> в 2024/2025 учебном году</w:t>
      </w:r>
      <w:r w:rsidRPr="00721FF2">
        <w:rPr>
          <w:rFonts w:ascii="Times New Roman" w:hAnsi="Times New Roman"/>
          <w:color w:val="000000"/>
          <w:sz w:val="28"/>
        </w:rPr>
        <w:t xml:space="preserve"> – 68 часов (2 часа в неделю, из них 1,5 часа аудиторных и 0,5 часа на самостоятельное изучение).</w:t>
      </w:r>
      <w:bookmarkEnd w:id="2"/>
      <w:r w:rsidRPr="00721FF2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E92B81" w:rsidRPr="00721FF2" w:rsidRDefault="00721FF2">
      <w:pPr>
        <w:spacing w:after="0" w:line="264" w:lineRule="auto"/>
        <w:ind w:left="120"/>
        <w:jc w:val="both"/>
      </w:pPr>
      <w:r w:rsidRPr="00721FF2">
        <w:rPr>
          <w:rFonts w:ascii="Times New Roman" w:hAnsi="Times New Roman"/>
          <w:color w:val="000000"/>
          <w:sz w:val="28"/>
        </w:rPr>
        <w:t>​</w:t>
      </w:r>
    </w:p>
    <w:p w:rsidR="00E92B81" w:rsidRPr="00721FF2" w:rsidRDefault="00721FF2">
      <w:pPr>
        <w:spacing w:after="0" w:line="264" w:lineRule="auto"/>
        <w:ind w:left="120"/>
        <w:jc w:val="both"/>
      </w:pPr>
      <w:r w:rsidRPr="00721FF2">
        <w:rPr>
          <w:rFonts w:ascii="Times New Roman" w:hAnsi="Times New Roman"/>
          <w:color w:val="000000"/>
          <w:sz w:val="28"/>
        </w:rPr>
        <w:t>‌</w:t>
      </w:r>
    </w:p>
    <w:p w:rsidR="00E92B81" w:rsidRPr="00721FF2" w:rsidRDefault="00E92B81">
      <w:pPr>
        <w:sectPr w:rsidR="00E92B81" w:rsidRPr="00721FF2">
          <w:pgSz w:w="11906" w:h="16383"/>
          <w:pgMar w:top="1134" w:right="850" w:bottom="1134" w:left="1701" w:header="720" w:footer="720" w:gutter="0"/>
          <w:cols w:space="720"/>
        </w:sectPr>
      </w:pPr>
    </w:p>
    <w:p w:rsidR="00E92B81" w:rsidRPr="00721FF2" w:rsidRDefault="00721FF2">
      <w:pPr>
        <w:spacing w:after="0" w:line="264" w:lineRule="auto"/>
        <w:ind w:left="120"/>
        <w:jc w:val="both"/>
      </w:pPr>
      <w:bookmarkStart w:id="3" w:name="block-3473922"/>
      <w:bookmarkEnd w:id="0"/>
      <w:r w:rsidRPr="00721FF2">
        <w:rPr>
          <w:rFonts w:ascii="Times New Roman" w:hAnsi="Times New Roman"/>
          <w:color w:val="000000"/>
          <w:sz w:val="28"/>
        </w:rPr>
        <w:lastRenderedPageBreak/>
        <w:t>​</w:t>
      </w:r>
      <w:r w:rsidRPr="00721FF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92B81" w:rsidRPr="00721FF2" w:rsidRDefault="00721FF2">
      <w:pPr>
        <w:spacing w:after="0" w:line="264" w:lineRule="auto"/>
        <w:ind w:left="120"/>
        <w:jc w:val="both"/>
      </w:pPr>
      <w:r w:rsidRPr="00721FF2">
        <w:rPr>
          <w:rFonts w:ascii="Times New Roman" w:hAnsi="Times New Roman"/>
          <w:color w:val="000000"/>
          <w:sz w:val="28"/>
        </w:rPr>
        <w:t>​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8 КЛАСС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721FF2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21FF2">
        <w:rPr>
          <w:rFonts w:ascii="Times New Roman" w:hAnsi="Times New Roman"/>
          <w:b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с хлоридом бария, разложение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721FF2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721FF2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21FF2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721FF2">
        <w:rPr>
          <w:rFonts w:ascii="Times New Roman" w:hAnsi="Times New Roman"/>
          <w:color w:val="000000"/>
          <w:sz w:val="28"/>
        </w:rPr>
        <w:t>).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4A6F38"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721FF2">
        <w:rPr>
          <w:rFonts w:ascii="Times New Roman" w:hAnsi="Times New Roman"/>
          <w:color w:val="000000"/>
          <w:sz w:val="28"/>
        </w:rPr>
        <w:t xml:space="preserve">Способы </w:t>
      </w:r>
      <w:r w:rsidRPr="00721FF2">
        <w:rPr>
          <w:rFonts w:ascii="Times New Roman" w:hAnsi="Times New Roman"/>
          <w:color w:val="000000"/>
          <w:sz w:val="28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аллотропная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модификация кислорода.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</w:t>
      </w:r>
      <w:proofErr w:type="gramStart"/>
      <w:r w:rsidRPr="00721FF2">
        <w:rPr>
          <w:rFonts w:ascii="Times New Roman" w:hAnsi="Times New Roman"/>
          <w:color w:val="000000"/>
          <w:sz w:val="28"/>
        </w:rPr>
        <w:t>о-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4A6F38"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721FF2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</w:t>
      </w:r>
      <w:proofErr w:type="gramStart"/>
      <w:r w:rsidRPr="00721FF2">
        <w:rPr>
          <w:rFonts w:ascii="Times New Roman" w:hAnsi="Times New Roman"/>
          <w:color w:val="000000"/>
          <w:sz w:val="28"/>
        </w:rPr>
        <w:t>солеобразующие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(основные, кислотные,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>) и несолеобразующие. Номенклатура оксидов. Физические и химические свойства оксидов. Получение оксидов.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Соли. Номенклатура солей. Физические и химические свойства солей. Получение солей.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21FF2">
        <w:rPr>
          <w:rFonts w:ascii="Times New Roman" w:hAnsi="Times New Roman"/>
          <w:b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721FF2">
        <w:rPr>
          <w:rFonts w:ascii="Times New Roman" w:hAnsi="Times New Roman"/>
          <w:color w:val="000000"/>
          <w:sz w:val="28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721FF2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721FF2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21FF2">
        <w:rPr>
          <w:rFonts w:ascii="Times New Roman" w:hAnsi="Times New Roman"/>
          <w:color w:val="000000"/>
          <w:sz w:val="28"/>
        </w:rPr>
        <w:t>, решение экспериментальных задач по теме «Важнейшие классы неорганических соединений».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оксиды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гидроксиды</w:t>
      </w:r>
      <w:proofErr w:type="spellEnd"/>
      <w:r w:rsidRPr="00721FF2">
        <w:rPr>
          <w:rFonts w:ascii="Times New Roman" w:hAnsi="Times New Roman"/>
          <w:color w:val="000000"/>
          <w:sz w:val="28"/>
        </w:rPr>
        <w:t>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Химическая связь. Ковалентная (полярная и неполярная) связь.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химических элементов. Ионная связь.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Степень окисления. Окислительно</w:t>
      </w:r>
      <w:proofErr w:type="gramStart"/>
      <w:r w:rsidRPr="00721FF2">
        <w:rPr>
          <w:rFonts w:ascii="Times New Roman" w:hAnsi="Times New Roman"/>
          <w:color w:val="000000"/>
          <w:sz w:val="28"/>
        </w:rPr>
        <w:t>­-</w:t>
      </w:r>
      <w:proofErr w:type="gramEnd"/>
      <w:r w:rsidRPr="00721FF2">
        <w:rPr>
          <w:rFonts w:ascii="Times New Roman" w:hAnsi="Times New Roman"/>
          <w:color w:val="000000"/>
          <w:sz w:val="28"/>
        </w:rPr>
        <w:t>восстановительные реакции. Процессы окисления и восстановления. Окислители и восстановители.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21FF2">
        <w:rPr>
          <w:rFonts w:ascii="Times New Roman" w:hAnsi="Times New Roman"/>
          <w:b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изучение образцов веществ металлов и неметаллов, взаимодействие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spellStart"/>
      <w:r w:rsidRPr="00721FF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21FF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721FF2">
        <w:rPr>
          <w:rFonts w:ascii="Times New Roman" w:hAnsi="Times New Roman"/>
          <w:color w:val="000000"/>
          <w:sz w:val="28"/>
        </w:rPr>
        <w:t>о-</w:t>
      </w:r>
      <w:proofErr w:type="gramEnd"/>
      <w:r w:rsidRPr="00721FF2">
        <w:rPr>
          <w:rFonts w:ascii="Times New Roman" w:hAnsi="Times New Roman"/>
          <w:color w:val="000000"/>
          <w:sz w:val="28"/>
        </w:rPr>
        <w:t>­научных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естественно­-научного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цикла.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Общие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</w:t>
      </w:r>
      <w:proofErr w:type="gramStart"/>
      <w:r w:rsidRPr="00721FF2">
        <w:rPr>
          <w:rFonts w:ascii="Times New Roman" w:hAnsi="Times New Roman"/>
          <w:color w:val="000000"/>
          <w:sz w:val="28"/>
        </w:rPr>
        <w:t>о-</w:t>
      </w:r>
      <w:proofErr w:type="gramEnd"/>
      <w:r w:rsidRPr="00721FF2">
        <w:rPr>
          <w:rFonts w:ascii="Times New Roman" w:hAnsi="Times New Roman"/>
          <w:color w:val="000000"/>
          <w:sz w:val="28"/>
        </w:rPr>
        <w:t>­научные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9 КЛАСС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21FF2">
        <w:rPr>
          <w:rFonts w:ascii="Times New Roman" w:hAnsi="Times New Roman"/>
          <w:color w:val="000000"/>
          <w:sz w:val="28"/>
        </w:rPr>
        <w:t>о-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и эндотермические реакции, термохимические уравнения.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721FF2">
        <w:rPr>
          <w:rFonts w:ascii="Times New Roman" w:hAnsi="Times New Roman"/>
          <w:color w:val="000000"/>
          <w:sz w:val="28"/>
        </w:rPr>
        <w:lastRenderedPageBreak/>
        <w:t>окислительно</w:t>
      </w:r>
      <w:proofErr w:type="gramStart"/>
      <w:r w:rsidRPr="00721FF2">
        <w:rPr>
          <w:rFonts w:ascii="Times New Roman" w:hAnsi="Times New Roman"/>
          <w:color w:val="000000"/>
          <w:sz w:val="28"/>
        </w:rPr>
        <w:t>­-</w:t>
      </w:r>
      <w:proofErr w:type="gramEnd"/>
      <w:r w:rsidRPr="00721FF2">
        <w:rPr>
          <w:rFonts w:ascii="Times New Roman" w:hAnsi="Times New Roman"/>
          <w:color w:val="000000"/>
          <w:sz w:val="28"/>
        </w:rPr>
        <w:t>восстановительных реакций с использованием метода электронного баланса.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21FF2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Реакц</w:t>
      </w:r>
      <w:proofErr w:type="gramStart"/>
      <w:r w:rsidRPr="00721FF2">
        <w:rPr>
          <w:rFonts w:ascii="Times New Roman" w:hAnsi="Times New Roman"/>
          <w:color w:val="000000"/>
          <w:sz w:val="28"/>
        </w:rPr>
        <w:t>ии ио</w:t>
      </w:r>
      <w:proofErr w:type="gramEnd"/>
      <w:r w:rsidRPr="00721FF2">
        <w:rPr>
          <w:rFonts w:ascii="Times New Roman" w:hAnsi="Times New Roman"/>
          <w:color w:val="000000"/>
          <w:sz w:val="28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21FF2">
        <w:rPr>
          <w:rFonts w:ascii="Times New Roman" w:hAnsi="Times New Roman"/>
          <w:b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721FF2">
        <w:rPr>
          <w:rFonts w:ascii="Times New Roman" w:hAnsi="Times New Roman"/>
          <w:color w:val="000000"/>
          <w:sz w:val="28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Хлороводород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хлороводорода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на организм человека. Важнейшие хлориды и их нахождение в природе.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721FF2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721FF2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721FF2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721FF2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721FF2">
        <w:rPr>
          <w:rFonts w:ascii="Times New Roman" w:hAnsi="Times New Roman"/>
          <w:color w:val="000000"/>
          <w:sz w:val="28"/>
        </w:rPr>
        <w:t>А-группы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. Особенности строения атомов, характерные степени окисления. Углерод,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аллотропные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721FF2">
        <w:rPr>
          <w:rFonts w:ascii="Times New Roman" w:hAnsi="Times New Roman"/>
          <w:color w:val="000000"/>
          <w:sz w:val="28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721FF2">
        <w:rPr>
          <w:rFonts w:ascii="Times New Roman" w:hAnsi="Times New Roman"/>
          <w:color w:val="000000"/>
          <w:sz w:val="28"/>
        </w:rPr>
        <w:t>карбонат-ионы</w:t>
      </w:r>
      <w:proofErr w:type="spellEnd"/>
      <w:proofErr w:type="gramEnd"/>
      <w:r w:rsidRPr="00721FF2">
        <w:rPr>
          <w:rFonts w:ascii="Times New Roman" w:hAnsi="Times New Roman"/>
          <w:color w:val="000000"/>
          <w:sz w:val="28"/>
        </w:rPr>
        <w:t>. Использование карбонатов в быту, медицине, промышленности и сельском хозяйстве.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721FF2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721FF2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21FF2">
        <w:rPr>
          <w:rFonts w:ascii="Times New Roman" w:hAnsi="Times New Roman"/>
          <w:b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хлорид-ионы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21FF2">
        <w:rPr>
          <w:rFonts w:ascii="Times New Roman" w:hAnsi="Times New Roman"/>
          <w:color w:val="000000"/>
          <w:sz w:val="28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721FF2">
        <w:rPr>
          <w:rFonts w:ascii="Times New Roman" w:hAnsi="Times New Roman"/>
          <w:color w:val="000000"/>
          <w:sz w:val="28"/>
        </w:rPr>
        <w:t>силикат-ионы</w:t>
      </w:r>
      <w:proofErr w:type="spellEnd"/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lastRenderedPageBreak/>
        <w:t>гидроксиды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натрия и калия. Применение щелочных металлов и их соединений.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</w:t>
      </w:r>
      <w:proofErr w:type="spellEnd"/>
      <w:r w:rsidRPr="00721FF2">
        <w:rPr>
          <w:rFonts w:ascii="Times New Roman" w:hAnsi="Times New Roman"/>
          <w:color w:val="000000"/>
          <w:sz w:val="28"/>
        </w:rPr>
        <w:t>, соли). Жёсткость воды и способы её устранения.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Амфотерные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свойства оксида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алюминия.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гидроксиды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721FF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21FF2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721FF2">
        <w:rPr>
          <w:rFonts w:ascii="Times New Roman" w:hAnsi="Times New Roman"/>
          <w:b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721FF2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721FF2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721FF2">
        <w:rPr>
          <w:rFonts w:ascii="Times New Roman" w:hAnsi="Times New Roman"/>
          <w:color w:val="000000"/>
          <w:sz w:val="28"/>
        </w:rPr>
        <w:t>), наблюдение и описание процессов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амфотерных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свойств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алюминия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цинка, решение экспериментальных задач по теме «Важнейшие металлы и их соединения».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spellStart"/>
      <w:r w:rsidRPr="00721FF2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721FF2">
        <w:rPr>
          <w:rFonts w:ascii="Times New Roman" w:hAnsi="Times New Roman"/>
          <w:b/>
          <w:i/>
          <w:color w:val="000000"/>
          <w:sz w:val="28"/>
        </w:rPr>
        <w:t xml:space="preserve"> связи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предметов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естественно</w:t>
      </w:r>
      <w:proofErr w:type="gramStart"/>
      <w:r w:rsidRPr="00721FF2">
        <w:rPr>
          <w:rFonts w:ascii="Times New Roman" w:hAnsi="Times New Roman"/>
          <w:color w:val="000000"/>
          <w:sz w:val="28"/>
        </w:rPr>
        <w:t>­-</w:t>
      </w:r>
      <w:proofErr w:type="gramEnd"/>
      <w:r w:rsidRPr="00721FF2">
        <w:rPr>
          <w:rFonts w:ascii="Times New Roman" w:hAnsi="Times New Roman"/>
          <w:color w:val="000000"/>
          <w:sz w:val="28"/>
        </w:rPr>
        <w:t>научного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цикла.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Общие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E92B81" w:rsidRPr="00721FF2" w:rsidRDefault="00E92B81">
      <w:pPr>
        <w:sectPr w:rsidR="00E92B81" w:rsidRPr="00721FF2">
          <w:pgSz w:w="11906" w:h="16383"/>
          <w:pgMar w:top="1134" w:right="850" w:bottom="1134" w:left="1701" w:header="720" w:footer="720" w:gutter="0"/>
          <w:cols w:space="720"/>
        </w:sectPr>
      </w:pPr>
    </w:p>
    <w:p w:rsidR="00E92B81" w:rsidRPr="00721FF2" w:rsidRDefault="00721FF2">
      <w:pPr>
        <w:spacing w:after="0" w:line="264" w:lineRule="auto"/>
        <w:ind w:left="120"/>
        <w:jc w:val="both"/>
      </w:pPr>
      <w:bookmarkStart w:id="4" w:name="block-3473924"/>
      <w:bookmarkEnd w:id="3"/>
      <w:r w:rsidRPr="00721FF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92B81" w:rsidRPr="00721FF2" w:rsidRDefault="00E92B81">
      <w:pPr>
        <w:spacing w:after="0" w:line="264" w:lineRule="auto"/>
        <w:ind w:left="120"/>
        <w:jc w:val="both"/>
      </w:pP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21FF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.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1)патриотического воспитания</w:t>
      </w:r>
      <w:r w:rsidRPr="00721FF2">
        <w:rPr>
          <w:rFonts w:ascii="Times New Roman" w:hAnsi="Times New Roman"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2)гражданского воспитания: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proofErr w:type="gramStart"/>
      <w:r w:rsidRPr="00721FF2">
        <w:rPr>
          <w:rFonts w:ascii="Times New Roman" w:hAnsi="Times New Roman"/>
          <w:color w:val="000000"/>
          <w:sz w:val="28"/>
        </w:rPr>
        <w:t>учебно­исследовательской</w:t>
      </w:r>
      <w:proofErr w:type="spellEnd"/>
      <w:proofErr w:type="gramEnd"/>
      <w:r w:rsidRPr="00721FF2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3)ценности научного познания</w:t>
      </w:r>
      <w:r w:rsidRPr="00721FF2">
        <w:rPr>
          <w:rFonts w:ascii="Times New Roman" w:hAnsi="Times New Roman"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721FF2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92B81" w:rsidRPr="00721FF2" w:rsidRDefault="00721FF2">
      <w:pPr>
        <w:spacing w:after="0" w:line="264" w:lineRule="auto"/>
        <w:ind w:firstLine="600"/>
        <w:jc w:val="both"/>
      </w:pPr>
      <w:bookmarkStart w:id="5" w:name="_Toc138318759"/>
      <w:bookmarkEnd w:id="5"/>
      <w:r w:rsidRPr="00721FF2">
        <w:rPr>
          <w:rFonts w:ascii="Times New Roman" w:hAnsi="Times New Roman"/>
          <w:b/>
          <w:color w:val="000000"/>
          <w:sz w:val="28"/>
        </w:rPr>
        <w:t>4)формирования культуры здоровья</w:t>
      </w:r>
      <w:r w:rsidRPr="00721FF2">
        <w:rPr>
          <w:rFonts w:ascii="Times New Roman" w:hAnsi="Times New Roman"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5)трудового воспитания: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6)экологического воспитания: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В составе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721FF2"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умение применять в процессе познания понятия (предметные и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в изучаемых процессах и явлениях.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721FF2">
        <w:rPr>
          <w:rFonts w:ascii="Times New Roman" w:hAnsi="Times New Roman"/>
          <w:color w:val="000000"/>
          <w:sz w:val="28"/>
        </w:rPr>
        <w:t>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92B81" w:rsidRPr="00721FF2" w:rsidRDefault="00721FF2">
      <w:pPr>
        <w:spacing w:after="0" w:line="264" w:lineRule="auto"/>
        <w:ind w:firstLine="600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721FF2"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К концу обучения в</w:t>
      </w:r>
      <w:r w:rsidRPr="00721FF2">
        <w:rPr>
          <w:rFonts w:ascii="Times New Roman" w:hAnsi="Times New Roman"/>
          <w:b/>
          <w:color w:val="000000"/>
          <w:sz w:val="28"/>
        </w:rPr>
        <w:t xml:space="preserve"> 8 классе</w:t>
      </w:r>
      <w:r w:rsidRPr="00721FF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21FF2">
        <w:rPr>
          <w:rFonts w:ascii="Times New Roman" w:hAnsi="Times New Roman"/>
          <w:color w:val="000000"/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21FF2">
        <w:rPr>
          <w:rFonts w:ascii="Times New Roman" w:hAnsi="Times New Roman"/>
          <w:color w:val="000000"/>
          <w:sz w:val="28"/>
        </w:rPr>
        <w:t>о-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и эндотермические реакции, тепловой </w:t>
      </w: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эффект реакции, ядро атома, электронный слой атома, атомная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орбиталь</w:t>
      </w:r>
      <w:proofErr w:type="spellEnd"/>
      <w:r w:rsidRPr="00721FF2"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21FF2">
        <w:rPr>
          <w:rFonts w:ascii="Times New Roman" w:hAnsi="Times New Roman"/>
          <w:color w:val="000000"/>
          <w:sz w:val="28"/>
        </w:rPr>
        <w:t>­-</w:t>
      </w:r>
      <w:proofErr w:type="gramEnd"/>
      <w:r w:rsidRPr="00721FF2">
        <w:rPr>
          <w:rFonts w:ascii="Times New Roman" w:hAnsi="Times New Roman"/>
          <w:color w:val="000000"/>
          <w:sz w:val="28"/>
        </w:rPr>
        <w:t>молекулярного учения, закона Авогадро;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21FF2">
        <w:rPr>
          <w:rFonts w:ascii="Times New Roman" w:hAnsi="Times New Roman"/>
          <w:color w:val="000000"/>
          <w:sz w:val="28"/>
        </w:rPr>
        <w:t>Б-группа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721FF2"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мысленный);</w:t>
      </w:r>
      <w:proofErr w:type="gramEnd"/>
    </w:p>
    <w:p w:rsidR="00E92B81" w:rsidRPr="00721FF2" w:rsidRDefault="00721FF2">
      <w:pPr>
        <w:numPr>
          <w:ilvl w:val="0"/>
          <w:numId w:val="1"/>
        </w:numPr>
        <w:spacing w:after="0" w:line="264" w:lineRule="auto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E92B81" w:rsidRPr="00721FF2" w:rsidRDefault="00721FF2">
      <w:pPr>
        <w:spacing w:after="0" w:line="264" w:lineRule="auto"/>
        <w:ind w:firstLine="600"/>
        <w:jc w:val="both"/>
      </w:pPr>
      <w:r w:rsidRPr="00721FF2">
        <w:rPr>
          <w:rFonts w:ascii="Times New Roman" w:hAnsi="Times New Roman"/>
          <w:color w:val="000000"/>
          <w:sz w:val="28"/>
        </w:rPr>
        <w:t>К концу обучения в</w:t>
      </w:r>
      <w:r w:rsidRPr="00721FF2">
        <w:rPr>
          <w:rFonts w:ascii="Times New Roman" w:hAnsi="Times New Roman"/>
          <w:b/>
          <w:color w:val="000000"/>
          <w:sz w:val="28"/>
        </w:rPr>
        <w:t xml:space="preserve"> 9 классе</w:t>
      </w:r>
      <w:r w:rsidRPr="00721FF2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721FF2"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721FF2">
        <w:rPr>
          <w:rFonts w:ascii="Times New Roman" w:hAnsi="Times New Roman"/>
          <w:color w:val="000000"/>
          <w:sz w:val="28"/>
        </w:rPr>
        <w:t>Б-группа</w:t>
      </w:r>
      <w:proofErr w:type="spellEnd"/>
      <w:r w:rsidRPr="00721FF2">
        <w:rPr>
          <w:rFonts w:ascii="Times New Roman" w:hAnsi="Times New Roman"/>
          <w:color w:val="000000"/>
          <w:sz w:val="28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21FF2">
        <w:rPr>
          <w:rFonts w:ascii="Times New Roman" w:hAnsi="Times New Roman"/>
          <w:color w:val="000000"/>
          <w:sz w:val="28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721FF2"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r w:rsidRPr="00721FF2"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</w:t>
      </w:r>
      <w:proofErr w:type="gramStart"/>
      <w:r w:rsidRPr="00721FF2">
        <w:rPr>
          <w:rFonts w:ascii="Times New Roman" w:hAnsi="Times New Roman"/>
          <w:color w:val="000000"/>
          <w:sz w:val="28"/>
        </w:rPr>
        <w:t>т-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гидроксид-ионы</w:t>
      </w:r>
      <w:proofErr w:type="spellEnd"/>
      <w:r w:rsidRPr="00721FF2">
        <w:rPr>
          <w:rFonts w:ascii="Times New Roman" w:hAnsi="Times New Roman"/>
          <w:color w:val="000000"/>
          <w:sz w:val="28"/>
        </w:rPr>
        <w:t>, катионы аммония и ионы изученных металлов, присутствующие в водных растворах неорганических веществ;</w:t>
      </w:r>
    </w:p>
    <w:p w:rsidR="00E92B81" w:rsidRPr="00721FF2" w:rsidRDefault="00721FF2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естественно-научные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E92B81" w:rsidRPr="00721FF2" w:rsidRDefault="00E92B81">
      <w:pPr>
        <w:sectPr w:rsidR="00E92B81" w:rsidRPr="00721FF2">
          <w:pgSz w:w="11906" w:h="16383"/>
          <w:pgMar w:top="1134" w:right="850" w:bottom="1134" w:left="1701" w:header="720" w:footer="720" w:gutter="0"/>
          <w:cols w:space="720"/>
        </w:sectPr>
      </w:pPr>
    </w:p>
    <w:p w:rsidR="00E92B81" w:rsidRDefault="00721FF2">
      <w:pPr>
        <w:spacing w:after="0"/>
        <w:ind w:left="120"/>
      </w:pPr>
      <w:bookmarkStart w:id="8" w:name="block-347391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92B81" w:rsidRDefault="007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9"/>
        <w:gridCol w:w="2418"/>
        <w:gridCol w:w="965"/>
        <w:gridCol w:w="1866"/>
        <w:gridCol w:w="1936"/>
        <w:gridCol w:w="2863"/>
        <w:gridCol w:w="3293"/>
      </w:tblGrid>
      <w:tr w:rsidR="00E92B81" w:rsidRPr="004A6F3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 xml:space="preserve"> с учетом рабочей программы воспитания </w:t>
            </w:r>
          </w:p>
          <w:p w:rsidR="00E92B81" w:rsidRPr="00721FF2" w:rsidRDefault="00E92B81">
            <w:pPr>
              <w:spacing w:after="0"/>
              <w:ind w:left="135"/>
            </w:pP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B81" w:rsidRPr="00721FF2" w:rsidRDefault="00E92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B81" w:rsidRPr="00721FF2" w:rsidRDefault="00E92B8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B81" w:rsidRDefault="00E92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B81" w:rsidRDefault="00E92B81"/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1.Первоначальные химические понятия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Раскрывать смысл изучаемых понятий. Раскрывать роль химии в природе и жизни человека, её связь с другими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науками.ценностного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отношения к отечественному культурному, историческому и научному наследию, понимания значения химической науки в жизни современного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иалог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>, направленный на осознание значения химии в практической деятельности человека.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Определять признаки химических реакций, условия их протекания.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Объяснять сущность физических и химических явлений с точки зрения атомно-молекулярного учения. Дискуссия 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мировоззренческом представлении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</w:t>
            </w: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</w:tr>
      <w:tr w:rsidR="00E92B81" w:rsidRPr="004A6F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>Раздел 2.Важнейшие представители неорганических веществ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Характеризовать (описывать) состав воздуха, физические и химические свойства кислорода, способы его получения, применение и значение в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 и жизни человека. Сравнивать реакции горения и медленного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азвивающие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учебные ситуации, направленные на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учебными текстами, справочной литературой, доступными техническими средствами информационных технологий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Характеризовать (описывать) физические и химические свойства водорода, способы его получения, применение. Собирать прибор для получения водорода. Практикум,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напрвленный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направленные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Объяснять сущность экологических проблем, связанных с загрязнением природных вод, способы очистки воды от примесей, меры по охране вод от загрязнения.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практической работы. Развивающие учебные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,н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аправленные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на 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Классифицировать изучаемые вещества по составу и свойствам. Составлять формулы оксидов, кислот, оснований, солей и называть их по международной номенклатуре. Эвристическая беседа,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направленная на 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</w:t>
            </w: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Менделе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Участвовать в совместной работе в паре или группе. Выстраивать развёрнутые письменные и устные ответы с опорой на информацию из учебника и других источников, в том числе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амостоятельная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работа в парах, направленная на готовность к разнообразной совместной деятельности при выполнении учебных, познавательных задач, выполнении химических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поступкова</w:t>
            </w:r>
            <w:proofErr w:type="spellEnd"/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Наблюдать химические опыты по плану, анализировать и делать выводы. 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направленное на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E92B81"/>
        </w:tc>
      </w:tr>
      <w:tr w:rsidR="00E92B81" w:rsidRPr="004A6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E92B81">
            <w:pPr>
              <w:spacing w:after="0"/>
              <w:ind w:left="135"/>
            </w:pP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3320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</w:tr>
    </w:tbl>
    <w:p w:rsidR="00E92B81" w:rsidRDefault="00E92B81">
      <w:pPr>
        <w:sectPr w:rsidR="00E92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B81" w:rsidRPr="00A166A8" w:rsidRDefault="007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A166A8">
        <w:rPr>
          <w:rFonts w:ascii="Times New Roman" w:hAnsi="Times New Roman"/>
          <w:b/>
          <w:color w:val="000000"/>
          <w:sz w:val="28"/>
        </w:rPr>
        <w:t>(2024/2025 учебный год)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9"/>
        <w:gridCol w:w="3279"/>
        <w:gridCol w:w="990"/>
        <w:gridCol w:w="1841"/>
        <w:gridCol w:w="1910"/>
        <w:gridCol w:w="2824"/>
        <w:gridCol w:w="2377"/>
      </w:tblGrid>
      <w:tr w:rsidR="00E92B81" w:rsidRPr="004A6F38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2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 xml:space="preserve">Виды деятельности </w:t>
            </w:r>
            <w:proofErr w:type="gramStart"/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>обучающихся</w:t>
            </w:r>
            <w:proofErr w:type="gramEnd"/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 xml:space="preserve"> с учетом рабочей программы воспитания </w:t>
            </w:r>
          </w:p>
          <w:p w:rsidR="00E92B81" w:rsidRPr="00721FF2" w:rsidRDefault="00E92B81">
            <w:pPr>
              <w:spacing w:after="0"/>
              <w:ind w:left="135"/>
            </w:pP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B81" w:rsidRPr="00721FF2" w:rsidRDefault="00E92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B81" w:rsidRPr="00721FF2" w:rsidRDefault="00E92B81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2B81" w:rsidRDefault="00E92B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B81" w:rsidRDefault="00E92B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2B81" w:rsidRDefault="00E92B81"/>
        </w:tc>
      </w:tr>
      <w:tr w:rsidR="00E92B81" w:rsidRPr="004A6F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>Раздел 1.Вещество и химические реакции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Классифицировать и называть неорганические вещества изученных классов. Описывать общие химические свойства веществ различных классов, подтверждать свойства примерами молекулярных уравнений химических реакций. 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направленный на мировоззренческие представления о веществе и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закономерностей.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Выстраивать развёрнутые письменные и устные ответы с опорой на информацию из учебника и справочных материалов,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грамотно использовать изученный понятийный аппарат курса химии. 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Самостоятельная работа, направленная на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ы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>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культуры.</w:t>
            </w:r>
            <w:proofErr w:type="gramEnd"/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Решать экспериментальные задачи по теме. Планировать и осуществлять на практике химические эксперименты, проводить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наблюдения, делать выводы по результатам эксперимента при проведении лабораторных опытов и практических работ. 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направленный на привитие интереса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дальнейшем.</w:t>
            </w: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</w:tr>
      <w:tr w:rsidR="00E92B81" w:rsidRPr="004A6F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>Раздел 2.Неметаллы и их соединения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VII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Объяснять общие закономерности в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 Эвристическая беседа, направленная на 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мира.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Использовать при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 Творческая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,т</w:t>
            </w:r>
            <w:proofErr w:type="spellEnd"/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направленная на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уровня обучения в дальнейшем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>. Азот, фосфор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Объяснять сущность экологических проблем, связанных с нахождением соединений азота и фосфора в окружающей среде. Проектные задачи, направленные на способность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решения посредством методов химии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. Углерод и 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Характеризовать физические и 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 Самостоятельная работа, направленная на привитие интереса к обучению и познанию, любознательность, готовность и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способность к самообразованию, проектной и исследовательской деятельности, к осознанному выбору направленности и уровня обучения в дальнейшем.</w:t>
            </w: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</w:tr>
      <w:tr w:rsidR="00E92B81" w:rsidRPr="004A6F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>Раздел 3.Металлы и их соединения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Раскрывать смысл изучаемых понятий и применять эти понятия при описании свойств веществ и их превращений. Эвристическая беседа, направленная на мировоззренческие представления о веществе и химической реакции, соответствующие современному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уровню развития науки и составляющие основу для понимания сущности научной картины мира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Практикум, направленный на интерес к обучению и познанию, любознательность, готовность и способность к самообразованию,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проектной и исследовательской деятельности</w:t>
            </w: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</w:tr>
      <w:tr w:rsidR="00E92B81" w:rsidRPr="004A6F3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b/>
                <w:color w:val="000000"/>
                <w:sz w:val="24"/>
              </w:rPr>
              <w:t>Раздел 4.Химия и окружающая среда</w:t>
            </w:r>
          </w:p>
        </w:tc>
      </w:tr>
      <w:tr w:rsidR="00E92B81" w:rsidRPr="004A6F38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Объяснять условия безопасного использования веществ и химических реакций в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искуссия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>, направленная на осознание ценности жизни, ответственного отношения к своему здоровью, установки на здоровый образ жизни.</w:t>
            </w: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</w:tr>
      <w:tr w:rsidR="00E92B81" w:rsidRPr="004A6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E92B81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636</w:t>
              </w:r>
            </w:hyperlink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E92B81" w:rsidRPr="00721FF2" w:rsidRDefault="00E92B81">
            <w:pPr>
              <w:spacing w:after="0"/>
              <w:ind w:left="135"/>
            </w:pPr>
          </w:p>
        </w:tc>
      </w:tr>
      <w:tr w:rsidR="00E92B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92B81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2B81" w:rsidRDefault="00E92B81"/>
        </w:tc>
      </w:tr>
    </w:tbl>
    <w:p w:rsidR="00E92B81" w:rsidRPr="004A5700" w:rsidRDefault="00E92B81">
      <w:pPr>
        <w:sectPr w:rsidR="00E92B81" w:rsidRPr="004A57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B81" w:rsidRDefault="00E92B81"/>
    <w:p w:rsidR="00E92B81" w:rsidRDefault="00721FF2">
      <w:pPr>
        <w:spacing w:after="0"/>
        <w:ind w:left="120"/>
      </w:pPr>
      <w:bookmarkStart w:id="9" w:name="block-3473923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92B81" w:rsidRDefault="007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0"/>
        <w:gridCol w:w="3376"/>
        <w:gridCol w:w="2258"/>
        <w:gridCol w:w="1074"/>
        <w:gridCol w:w="1841"/>
        <w:gridCol w:w="1910"/>
        <w:gridCol w:w="2861"/>
      </w:tblGrid>
      <w:tr w:rsidR="00721FF2" w:rsidTr="00721FF2">
        <w:trPr>
          <w:trHeight w:val="144"/>
          <w:tblCellSpacing w:w="20" w:type="nil"/>
        </w:trPr>
        <w:tc>
          <w:tcPr>
            <w:tcW w:w="7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21FF2" w:rsidRDefault="00721FF2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 (аудиторное изучение)</w:t>
            </w:r>
          </w:p>
          <w:p w:rsid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vMerge w:val="restart"/>
            <w:tcMar>
              <w:top w:w="50" w:type="dxa"/>
              <w:left w:w="100" w:type="dxa"/>
            </w:tcMar>
          </w:tcPr>
          <w:p w:rsidR="00721FF2" w:rsidRPr="00721FF2" w:rsidRDefault="00721FF2" w:rsidP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 (самостоятельное изучение)</w:t>
            </w:r>
          </w:p>
          <w:p w:rsidR="00721FF2" w:rsidRDefault="00721FF2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84" w:type="dxa"/>
            <w:gridSpan w:val="3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21FF2" w:rsidRDefault="00721FF2">
            <w:pPr>
              <w:spacing w:after="0"/>
              <w:ind w:left="135"/>
            </w:pPr>
          </w:p>
        </w:tc>
      </w:tr>
      <w:tr w:rsidR="00721FF2" w:rsidTr="00721FF2">
        <w:trPr>
          <w:trHeight w:val="144"/>
          <w:tblCellSpacing w:w="20" w:type="nil"/>
        </w:trPr>
        <w:tc>
          <w:tcPr>
            <w:tcW w:w="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F2" w:rsidRDefault="00721FF2"/>
        </w:tc>
        <w:tc>
          <w:tcPr>
            <w:tcW w:w="35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F2" w:rsidRDefault="00721FF2"/>
        </w:tc>
        <w:tc>
          <w:tcPr>
            <w:tcW w:w="1965" w:type="dxa"/>
            <w:vMerge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21FF2" w:rsidRDefault="00721F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21FF2" w:rsidRDefault="00721F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21FF2" w:rsidRDefault="00721FF2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1FF2" w:rsidRDefault="00721FF2"/>
        </w:tc>
      </w:tr>
      <w:tr w:rsidR="00721FF2" w:rsidRPr="004A6F3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4A6F3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FF2" w:rsidRPr="004A6F3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Pr="00D41F5A" w:rsidRDefault="00D41F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21FF2" w:rsidRPr="004A6F3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1FF2" w:rsidRPr="004A6F3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Pr="00D41F5A" w:rsidRDefault="00D41F5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1FF2" w:rsidRPr="004A6F3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Химические элементы. Знаки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(символы) химических элементов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5230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4290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Воздух — смесь газов. Состав воздуха. Кислород — элемент и простое вещество. Озон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4614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721FF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и эндотермических реакциях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4790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5708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6342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кислотных, основных и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амфотерных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оксидов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Соли (средние): номенклатура, способы получения, химические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9474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Обобщение и систематизаци</w:t>
            </w:r>
            <w:r>
              <w:rPr>
                <w:rFonts w:ascii="Times New Roman" w:hAnsi="Times New Roman"/>
                <w:color w:val="000000"/>
                <w:sz w:val="24"/>
              </w:rPr>
              <w:t>я знаний.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10.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элементов Д. И. Менделеева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342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6E62C9" w:rsidRDefault="00721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атомов химических элементов</w:t>
            </w:r>
            <w:r w:rsidR="006E62C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6E62C9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13.Ковалентная неполярная химическая связь</w:t>
            </w:r>
            <w:r w:rsidR="006E62C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6E62C9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  <w:r w:rsidR="006E62C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6E62C9" w:rsidRDefault="00721F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  <w:r w:rsidR="006E62C9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</w:t>
            </w:r>
            <w:proofErr w:type="gramStart"/>
            <w:r w:rsidR="006E62C9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486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21FF2" w:rsidRPr="00A166A8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17.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Резервный урок. Обобщение и систематизация знаний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21FF2" w:rsidRPr="00721FF2" w:rsidTr="00721FF2">
        <w:trPr>
          <w:trHeight w:val="144"/>
          <w:tblCellSpacing w:w="20" w:type="nil"/>
        </w:trPr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721FF2" w:rsidRPr="00A166A8" w:rsidRDefault="00721F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:rsidR="00721FF2" w:rsidRPr="006E62C9" w:rsidRDefault="00721FF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b/>
                <w:color w:val="000000"/>
                <w:sz w:val="24"/>
              </w:rPr>
              <w:t>51 час на аудиторное изучение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6E62C9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b/>
                <w:color w:val="000000"/>
                <w:sz w:val="24"/>
              </w:rPr>
              <w:t>17 часов на самостоятельное изучение</w:t>
            </w: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21FF2" w:rsidTr="00721FF2">
        <w:trPr>
          <w:trHeight w:val="144"/>
          <w:tblCellSpacing w:w="20" w:type="nil"/>
        </w:trPr>
        <w:tc>
          <w:tcPr>
            <w:tcW w:w="4330" w:type="dxa"/>
            <w:gridSpan w:val="2"/>
            <w:tcMar>
              <w:top w:w="50" w:type="dxa"/>
              <w:left w:w="100" w:type="dxa"/>
            </w:tcMar>
            <w:vAlign w:val="center"/>
          </w:tcPr>
          <w:p w:rsidR="00721FF2" w:rsidRPr="00721FF2" w:rsidRDefault="00721FF2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ПО ПРОГРАММЕ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</w:tcPr>
          <w:p w:rsidR="00721FF2" w:rsidRPr="00721FF2" w:rsidRDefault="00721FF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1FF2" w:rsidRDefault="00721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1FF2" w:rsidRDefault="00D4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21FF2" w:rsidRDefault="00721FF2"/>
        </w:tc>
      </w:tr>
    </w:tbl>
    <w:p w:rsidR="00E92B81" w:rsidRDefault="00E92B81">
      <w:pPr>
        <w:sectPr w:rsidR="00E92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B81" w:rsidRDefault="00721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  <w:r w:rsidR="00A166A8">
        <w:rPr>
          <w:rFonts w:ascii="Times New Roman" w:hAnsi="Times New Roman"/>
          <w:b/>
          <w:color w:val="000000"/>
          <w:sz w:val="28"/>
        </w:rPr>
        <w:t>(2024/2025 учебный год)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3082"/>
        <w:gridCol w:w="2449"/>
        <w:gridCol w:w="1132"/>
        <w:gridCol w:w="1841"/>
        <w:gridCol w:w="1910"/>
        <w:gridCol w:w="2861"/>
      </w:tblGrid>
      <w:tr w:rsidR="006E62C9" w:rsidTr="00D41F5A">
        <w:trPr>
          <w:trHeight w:val="144"/>
          <w:tblCellSpacing w:w="20" w:type="nil"/>
        </w:trPr>
        <w:tc>
          <w:tcPr>
            <w:tcW w:w="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E62C9" w:rsidRDefault="006E62C9">
            <w:pPr>
              <w:spacing w:after="0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 w:rsidP="006E6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 (аудиторное изучение)</w:t>
            </w:r>
          </w:p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vMerge w:val="restart"/>
            <w:tcMar>
              <w:top w:w="50" w:type="dxa"/>
              <w:left w:w="100" w:type="dxa"/>
            </w:tcMar>
          </w:tcPr>
          <w:p w:rsidR="006E62C9" w:rsidRPr="00721FF2" w:rsidRDefault="006E62C9" w:rsidP="006E6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 (самостоятельное изучение)</w:t>
            </w:r>
          </w:p>
          <w:p w:rsidR="006E62C9" w:rsidRDefault="006E62C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883" w:type="dxa"/>
            <w:gridSpan w:val="3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62C9" w:rsidRDefault="006E62C9">
            <w:pPr>
              <w:spacing w:after="0"/>
              <w:ind w:left="135"/>
            </w:pPr>
          </w:p>
        </w:tc>
      </w:tr>
      <w:tr w:rsidR="006E62C9" w:rsidTr="00D41F5A">
        <w:trPr>
          <w:trHeight w:val="144"/>
          <w:tblCellSpacing w:w="20" w:type="nil"/>
        </w:trPr>
        <w:tc>
          <w:tcPr>
            <w:tcW w:w="7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2C9" w:rsidRDefault="006E62C9"/>
        </w:tc>
        <w:tc>
          <w:tcPr>
            <w:tcW w:w="3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2C9" w:rsidRDefault="006E62C9"/>
        </w:tc>
        <w:tc>
          <w:tcPr>
            <w:tcW w:w="2449" w:type="dxa"/>
            <w:vMerge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62C9" w:rsidRDefault="006E62C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62C9" w:rsidRDefault="006E62C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62C9" w:rsidRDefault="006E62C9">
            <w:pPr>
              <w:spacing w:after="0"/>
              <w:ind w:left="135"/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2C9" w:rsidRDefault="006E62C9"/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62C9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свете представлений об электролитической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диссоциации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Хлороводород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по теме «Получение соляной кислоты, изучение её свойств»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488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Аллотропные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721FF2">
              <w:rPr>
                <w:rFonts w:ascii="Times New Roman" w:hAnsi="Times New Roman"/>
                <w:color w:val="000000"/>
                <w:sz w:val="24"/>
              </w:rPr>
              <w:t>А-группы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>. Азот, распространение в природе, физические и химические свойства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306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 xml:space="preserve">Использование нитратов и солей аммония в качестве минеральных удобрений. Химическое загрязнение окружающей среды соединениями </w:t>
            </w:r>
            <w:r w:rsidRPr="006E62C9">
              <w:rPr>
                <w:rFonts w:ascii="Times New Roman" w:hAnsi="Times New Roman"/>
                <w:color w:val="000000"/>
                <w:sz w:val="24"/>
              </w:rPr>
              <w:lastRenderedPageBreak/>
              <w:t>азота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углекислого газа. Качественная реакция на карбонат-ион"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металлов. Электрохимический ряд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напряжений металлов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1156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1278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Оксиды и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натрия и калия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6E62C9" w:rsidRDefault="006E62C9" w:rsidP="006E62C9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62C9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D41F5A" w:rsidRDefault="00D41F5A" w:rsidP="00D41F5A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41F5A"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1886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 по теме "Жёсткость воды 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и методы её устранения"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Амфотерные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свойства оксида и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гидроксида</w:t>
            </w:r>
            <w:proofErr w:type="spellEnd"/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D41F5A" w:rsidRDefault="00D41F5A" w:rsidP="00D41F5A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41F5A"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Оксиды, </w:t>
            </w:r>
            <w:proofErr w:type="spellStart"/>
            <w:r w:rsidRPr="00721FF2"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21FF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E62C9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D41F5A" w:rsidRDefault="00D41F5A" w:rsidP="00D41F5A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1750</w:t>
              </w:r>
            </w:hyperlink>
          </w:p>
        </w:tc>
      </w:tr>
      <w:tr w:rsidR="006E62C9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</w:tr>
      <w:tr w:rsidR="006E62C9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D41F5A" w:rsidRDefault="00D41F5A" w:rsidP="00D41F5A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41F5A"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D41F5A" w:rsidRDefault="00D41F5A" w:rsidP="00D41F5A">
            <w:pPr>
              <w:pStyle w:val="ae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41F5A"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6E62C9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4270</w:t>
              </w:r>
            </w:hyperlink>
          </w:p>
        </w:tc>
      </w:tr>
      <w:tr w:rsidR="00D41F5A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D41F5A" w:rsidRPr="00721FF2" w:rsidRDefault="00D41F5A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D41F5A" w:rsidRPr="00D41F5A" w:rsidRDefault="00D41F5A" w:rsidP="00D41F5A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41F5A">
              <w:rPr>
                <w:rFonts w:ascii="Times New Roman" w:hAnsi="Times New Roman" w:cs="Times New Roman"/>
              </w:rPr>
              <w:t>Резервный урок. Обобщение и систематизация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1F5A" w:rsidRPr="00721FF2" w:rsidRDefault="00D41F5A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1F5A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D41F5A" w:rsidRPr="00721FF2" w:rsidRDefault="00D41F5A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D41F5A" w:rsidRPr="00D41F5A" w:rsidRDefault="00D41F5A" w:rsidP="00D41F5A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41F5A">
              <w:rPr>
                <w:rFonts w:ascii="Times New Roman" w:hAnsi="Times New Roman" w:cs="Times New Roman"/>
              </w:rPr>
              <w:t>Резервный урок. Обобщение и систематизация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1F5A" w:rsidRPr="00721FF2" w:rsidRDefault="00D41F5A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1F5A" w:rsidRPr="00A166A8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D41F5A" w:rsidRPr="00721FF2" w:rsidRDefault="00D41F5A">
            <w:pPr>
              <w:spacing w:after="0"/>
              <w:ind w:left="135"/>
            </w:pP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D41F5A" w:rsidRPr="00D41F5A" w:rsidRDefault="00D41F5A" w:rsidP="00D41F5A">
            <w:pPr>
              <w:pStyle w:val="ae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41F5A">
              <w:rPr>
                <w:rFonts w:ascii="Times New Roman" w:hAnsi="Times New Roman" w:cs="Times New Roman"/>
              </w:rPr>
              <w:t>Резервный урок. Обобщение и систематизация знаний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1F5A" w:rsidRPr="00721FF2" w:rsidRDefault="00D41F5A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21FF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41F5A" w:rsidRPr="00721FF2" w:rsidTr="00D41F5A">
        <w:trPr>
          <w:trHeight w:val="144"/>
          <w:tblCellSpacing w:w="20" w:type="nil"/>
        </w:trPr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D41F5A" w:rsidRPr="00A166A8" w:rsidRDefault="00D41F5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D41F5A" w:rsidRPr="006E62C9" w:rsidRDefault="00D41F5A" w:rsidP="002A1A6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b/>
                <w:color w:val="000000"/>
                <w:sz w:val="24"/>
              </w:rPr>
              <w:t>51 час на аудиторное изучение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D41F5A" w:rsidRPr="006E62C9" w:rsidRDefault="00D41F5A" w:rsidP="002A1A6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E62C9">
              <w:rPr>
                <w:rFonts w:ascii="Times New Roman" w:hAnsi="Times New Roman"/>
                <w:b/>
                <w:color w:val="000000"/>
                <w:sz w:val="24"/>
              </w:rPr>
              <w:t>17 часов на самостоятельное изучение</w:t>
            </w: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D41F5A" w:rsidRPr="00721FF2" w:rsidRDefault="00D41F5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1F5A" w:rsidRDefault="00D41F5A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41F5A" w:rsidRPr="00721FF2" w:rsidRDefault="00D41F5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E62C9" w:rsidTr="00D41F5A">
        <w:trPr>
          <w:trHeight w:val="144"/>
          <w:tblCellSpacing w:w="20" w:type="nil"/>
        </w:trPr>
        <w:tc>
          <w:tcPr>
            <w:tcW w:w="3847" w:type="dxa"/>
            <w:gridSpan w:val="2"/>
            <w:tcMar>
              <w:top w:w="50" w:type="dxa"/>
              <w:left w:w="100" w:type="dxa"/>
            </w:tcMar>
            <w:vAlign w:val="center"/>
          </w:tcPr>
          <w:p w:rsidR="006E62C9" w:rsidRPr="00721FF2" w:rsidRDefault="006E62C9">
            <w:pPr>
              <w:spacing w:after="0"/>
              <w:ind w:left="135"/>
            </w:pPr>
            <w:r w:rsidRPr="00721FF2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49" w:type="dxa"/>
            <w:tcMar>
              <w:top w:w="50" w:type="dxa"/>
              <w:left w:w="100" w:type="dxa"/>
            </w:tcMar>
          </w:tcPr>
          <w:p w:rsidR="006E62C9" w:rsidRPr="00721FF2" w:rsidRDefault="006E62C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62C9" w:rsidRDefault="006E62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E62C9" w:rsidRDefault="006E62C9"/>
        </w:tc>
      </w:tr>
    </w:tbl>
    <w:p w:rsidR="00E92B81" w:rsidRDefault="00E92B81">
      <w:pPr>
        <w:sectPr w:rsidR="00E92B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2B81" w:rsidRPr="00A166A8" w:rsidRDefault="00721FF2">
      <w:pPr>
        <w:spacing w:after="0"/>
        <w:ind w:left="120"/>
      </w:pPr>
      <w:bookmarkStart w:id="10" w:name="block-3473925"/>
      <w:bookmarkEnd w:id="9"/>
      <w:r w:rsidRPr="00A166A8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2B81" w:rsidRDefault="00721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2B81" w:rsidRPr="00721FF2" w:rsidRDefault="00721FF2">
      <w:pPr>
        <w:spacing w:after="0" w:line="480" w:lineRule="auto"/>
        <w:ind w:left="120"/>
      </w:pPr>
      <w:r w:rsidRPr="00721FF2">
        <w:rPr>
          <w:rFonts w:ascii="Times New Roman" w:hAnsi="Times New Roman"/>
          <w:color w:val="000000"/>
          <w:sz w:val="28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721FF2">
        <w:rPr>
          <w:sz w:val="28"/>
        </w:rPr>
        <w:br/>
      </w:r>
      <w:bookmarkStart w:id="11" w:name="bd05d80c-fcad-45de-a028-b236b74fbaf0"/>
      <w:r w:rsidRPr="00721FF2"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721FF2">
        <w:rPr>
          <w:rFonts w:ascii="Times New Roman" w:hAnsi="Times New Roman"/>
          <w:color w:val="000000"/>
          <w:sz w:val="28"/>
        </w:rPr>
        <w:t>‌​</w:t>
      </w:r>
    </w:p>
    <w:p w:rsidR="00E92B81" w:rsidRPr="00721FF2" w:rsidRDefault="00721FF2">
      <w:pPr>
        <w:spacing w:after="0" w:line="480" w:lineRule="auto"/>
        <w:ind w:left="120"/>
      </w:pPr>
      <w:r w:rsidRPr="00721FF2">
        <w:rPr>
          <w:rFonts w:ascii="Times New Roman" w:hAnsi="Times New Roman"/>
          <w:color w:val="000000"/>
          <w:sz w:val="28"/>
        </w:rPr>
        <w:t>​‌‌</w:t>
      </w:r>
    </w:p>
    <w:p w:rsidR="00E92B81" w:rsidRPr="00721FF2" w:rsidRDefault="00721FF2">
      <w:pPr>
        <w:spacing w:after="0"/>
        <w:ind w:left="120"/>
      </w:pPr>
      <w:r w:rsidRPr="00721FF2">
        <w:rPr>
          <w:rFonts w:ascii="Times New Roman" w:hAnsi="Times New Roman"/>
          <w:color w:val="000000"/>
          <w:sz w:val="28"/>
        </w:rPr>
        <w:t>​</w:t>
      </w:r>
    </w:p>
    <w:p w:rsidR="00E92B81" w:rsidRPr="00721FF2" w:rsidRDefault="00721FF2">
      <w:pPr>
        <w:spacing w:after="0" w:line="480" w:lineRule="auto"/>
        <w:ind w:left="120"/>
      </w:pPr>
      <w:r w:rsidRPr="00721FF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2B81" w:rsidRPr="00721FF2" w:rsidRDefault="00721FF2" w:rsidP="00A166A8">
      <w:pPr>
        <w:spacing w:after="0" w:line="240" w:lineRule="auto"/>
        <w:ind w:left="120"/>
      </w:pPr>
      <w:r w:rsidRPr="00721FF2">
        <w:rPr>
          <w:rFonts w:ascii="Times New Roman" w:hAnsi="Times New Roman"/>
          <w:color w:val="000000"/>
          <w:sz w:val="28"/>
        </w:rPr>
        <w:t xml:space="preserve">​‌Химия. 8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кл</w:t>
      </w:r>
      <w:proofErr w:type="spellEnd"/>
      <w:r w:rsidRPr="00721FF2">
        <w:rPr>
          <w:rFonts w:ascii="Times New Roman" w:hAnsi="Times New Roman"/>
          <w:color w:val="000000"/>
          <w:sz w:val="28"/>
        </w:rPr>
        <w:t>.: Контрольные и проверочные работы к учебнику О. С. Габриеляна «Химия. 8» / О. С. Габриелян, П. Н. Березкин, А. А. Ушакова и др. - М.: Дрофа, 2007.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Химия. 9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кл</w:t>
      </w:r>
      <w:proofErr w:type="spellEnd"/>
      <w:r w:rsidRPr="00721FF2">
        <w:rPr>
          <w:rFonts w:ascii="Times New Roman" w:hAnsi="Times New Roman"/>
          <w:color w:val="000000"/>
          <w:sz w:val="28"/>
        </w:rPr>
        <w:t>.: Контрольные и проверочные работы к учебнику О. С. Габриеляна «Химия. 9» / О. С. Габриелян, П. Н. Березкин, А. А. Ушакова и др. - М.: Дрофа, 2010.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 О. С., Воскобойникова Н. П.,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Яшукова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А. В. Настольная книга учителя. Химия. 8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кл</w:t>
      </w:r>
      <w:proofErr w:type="spellEnd"/>
      <w:r w:rsidRPr="00721FF2">
        <w:rPr>
          <w:rFonts w:ascii="Times New Roman" w:hAnsi="Times New Roman"/>
          <w:color w:val="000000"/>
          <w:sz w:val="28"/>
        </w:rPr>
        <w:t>.: Методическое пособие. - М.: Дрофа, 2011.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 О. С., Остроумов И. Г. Настольная книга учителя. Химия. 9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кл</w:t>
      </w:r>
      <w:proofErr w:type="spellEnd"/>
      <w:r w:rsidRPr="00721FF2">
        <w:rPr>
          <w:rFonts w:ascii="Times New Roman" w:hAnsi="Times New Roman"/>
          <w:color w:val="000000"/>
          <w:sz w:val="28"/>
        </w:rPr>
        <w:t>.: Методическое пособие. - М.: Дрофа, 2007.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 О. С.,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Яшукова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А. В. Рабочая тетрадь. 8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кл</w:t>
      </w:r>
      <w:proofErr w:type="spellEnd"/>
      <w:r w:rsidRPr="00721FF2">
        <w:rPr>
          <w:rFonts w:ascii="Times New Roman" w:hAnsi="Times New Roman"/>
          <w:color w:val="000000"/>
          <w:sz w:val="28"/>
        </w:rPr>
        <w:t>. К учебнику О. С. Габриеляна «Химия. 8.» - М.: Дрофа, 2008.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 О. С.,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Яшукова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А. В. Рабочая тетрадь. 9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кл</w:t>
      </w:r>
      <w:proofErr w:type="spellEnd"/>
      <w:r w:rsidRPr="00721FF2">
        <w:rPr>
          <w:rFonts w:ascii="Times New Roman" w:hAnsi="Times New Roman"/>
          <w:color w:val="000000"/>
          <w:sz w:val="28"/>
        </w:rPr>
        <w:t>. К учебнику О. С. Габриеляна «Химия. 9». — М.: Дрофа, 2008.</w:t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 О. С.,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Яшукова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А. В. Тетрадь для лабораторных опытов и практических работ. 8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кл</w:t>
      </w:r>
      <w:proofErr w:type="spellEnd"/>
      <w:r w:rsidRPr="00721FF2">
        <w:rPr>
          <w:rFonts w:ascii="Times New Roman" w:hAnsi="Times New Roman"/>
          <w:color w:val="000000"/>
          <w:sz w:val="28"/>
        </w:rPr>
        <w:t>. К учебнику О. С. Габриеляна «Химия. 8 класс». М.: Дрофа, 2008.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 О. С.. </w:t>
      </w:r>
      <w:proofErr w:type="spellStart"/>
      <w:r w:rsidRPr="00721FF2">
        <w:rPr>
          <w:rFonts w:ascii="Times New Roman" w:hAnsi="Times New Roman"/>
          <w:color w:val="000000"/>
          <w:sz w:val="28"/>
        </w:rPr>
        <w:t>Яшукова</w:t>
      </w:r>
      <w:proofErr w:type="spellEnd"/>
      <w:r w:rsidRPr="00721FF2">
        <w:rPr>
          <w:rFonts w:ascii="Times New Roman" w:hAnsi="Times New Roman"/>
          <w:color w:val="000000"/>
          <w:sz w:val="28"/>
        </w:rPr>
        <w:t xml:space="preserve"> А. В. Тетрадь для лабораторных опытов и практических работ. 9 </w:t>
      </w:r>
      <w:proofErr w:type="spellStart"/>
      <w:r w:rsidRPr="00721FF2">
        <w:rPr>
          <w:rFonts w:ascii="Times New Roman" w:hAnsi="Times New Roman"/>
          <w:color w:val="000000"/>
          <w:sz w:val="28"/>
        </w:rPr>
        <w:t>кл</w:t>
      </w:r>
      <w:proofErr w:type="spellEnd"/>
      <w:r w:rsidRPr="00721FF2">
        <w:rPr>
          <w:rFonts w:ascii="Times New Roman" w:hAnsi="Times New Roman"/>
          <w:color w:val="000000"/>
          <w:sz w:val="28"/>
        </w:rPr>
        <w:t>. К учебнику О. С. Габриеляна «Химия. 9 класс». М.: Дрофа, 2008.</w:t>
      </w:r>
      <w:r w:rsidRPr="00721FF2">
        <w:rPr>
          <w:sz w:val="28"/>
        </w:rPr>
        <w:br/>
      </w:r>
      <w:r w:rsidRPr="00721FF2">
        <w:rPr>
          <w:sz w:val="28"/>
        </w:rPr>
        <w:lastRenderedPageBreak/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Габриелян, О. С. Методическое пособие к учебнику О. С. Габриеляна «Химия». 8 класс / О. С. Габриелян. — М.</w:t>
      </w: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Дрофа, 2018. — 109.</w:t>
      </w:r>
      <w:r w:rsidRPr="00721FF2">
        <w:rPr>
          <w:sz w:val="28"/>
        </w:rPr>
        <w:br/>
      </w:r>
      <w:r w:rsidRPr="00721FF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21FF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721FF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khimiya</w:t>
      </w:r>
      <w:r w:rsidRPr="00721FF2">
        <w:rPr>
          <w:rFonts w:ascii="Times New Roman" w:hAnsi="Times New Roman"/>
          <w:color w:val="000000"/>
          <w:sz w:val="28"/>
        </w:rPr>
        <w:t>-8-</w:t>
      </w:r>
      <w:r>
        <w:rPr>
          <w:rFonts w:ascii="Times New Roman" w:hAnsi="Times New Roman"/>
          <w:color w:val="000000"/>
          <w:sz w:val="28"/>
        </w:rPr>
        <w:t>klass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gabrielyan</w:t>
      </w:r>
      <w:r w:rsidRPr="00721FF2">
        <w:rPr>
          <w:rFonts w:ascii="Times New Roman" w:hAnsi="Times New Roman"/>
          <w:color w:val="000000"/>
          <w:sz w:val="28"/>
        </w:rPr>
        <w:t>/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Габриелян, О. С. Методическое пособие к учебнику О. С. Габриеляна «Химия». 9 класс / О. С. Габриелян. — М.</w:t>
      </w:r>
      <w:proofErr w:type="gramStart"/>
      <w:r w:rsidRPr="00721FF2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721FF2">
        <w:rPr>
          <w:rFonts w:ascii="Times New Roman" w:hAnsi="Times New Roman"/>
          <w:color w:val="000000"/>
          <w:sz w:val="28"/>
        </w:rPr>
        <w:t xml:space="preserve"> Дрофа, 2018. — 108.</w:t>
      </w:r>
      <w:r w:rsidRPr="00721FF2">
        <w:rPr>
          <w:sz w:val="28"/>
        </w:rPr>
        <w:br/>
      </w:r>
      <w:r w:rsidRPr="00721FF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21FF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721FF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khimiya</w:t>
      </w:r>
      <w:r w:rsidRPr="00721FF2">
        <w:rPr>
          <w:rFonts w:ascii="Times New Roman" w:hAnsi="Times New Roman"/>
          <w:color w:val="000000"/>
          <w:sz w:val="28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gabrielyan</w:t>
      </w:r>
      <w:r w:rsidRPr="00721FF2">
        <w:rPr>
          <w:rFonts w:ascii="Times New Roman" w:hAnsi="Times New Roman"/>
          <w:color w:val="000000"/>
          <w:sz w:val="28"/>
        </w:rPr>
        <w:t>/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Габриелян, О. С. Методическое пособие Химия 8-9 класс</w:t>
      </w:r>
      <w:r w:rsidRPr="00721FF2">
        <w:rPr>
          <w:sz w:val="28"/>
        </w:rPr>
        <w:br/>
      </w:r>
      <w:r w:rsidRPr="00721FF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21FF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721FF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himiya</w:t>
      </w:r>
      <w:r w:rsidRPr="00721FF2">
        <w:rPr>
          <w:rFonts w:ascii="Times New Roman" w:hAnsi="Times New Roman"/>
          <w:color w:val="000000"/>
          <w:sz w:val="28"/>
        </w:rPr>
        <w:t>-8-9-</w:t>
      </w:r>
      <w:r>
        <w:rPr>
          <w:rFonts w:ascii="Times New Roman" w:hAnsi="Times New Roman"/>
          <w:color w:val="000000"/>
          <w:sz w:val="28"/>
        </w:rPr>
        <w:t>klassy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721FF2">
        <w:rPr>
          <w:rFonts w:ascii="Times New Roman" w:hAnsi="Times New Roman"/>
          <w:color w:val="000000"/>
          <w:sz w:val="28"/>
        </w:rPr>
        <w:t>1461/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Габриелян, О. С. Химия 8-11 класс. Методические рекомендации и рабочая программа</w:t>
      </w:r>
      <w:r w:rsidRPr="00721FF2">
        <w:rPr>
          <w:sz w:val="28"/>
        </w:rPr>
        <w:br/>
      </w:r>
      <w:r w:rsidRPr="00721FF2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21FF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721FF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himiya</w:t>
      </w:r>
      <w:r w:rsidRPr="00721FF2">
        <w:rPr>
          <w:rFonts w:ascii="Times New Roman" w:hAnsi="Times New Roman"/>
          <w:color w:val="000000"/>
          <w:sz w:val="28"/>
        </w:rPr>
        <w:t>-8-11-</w:t>
      </w:r>
      <w:r>
        <w:rPr>
          <w:rFonts w:ascii="Times New Roman" w:hAnsi="Times New Roman"/>
          <w:color w:val="000000"/>
          <w:sz w:val="28"/>
        </w:rPr>
        <w:t>klassy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metodicheskie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rekomendacii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rabochaya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programma</w:t>
      </w:r>
      <w:r w:rsidRPr="00721FF2">
        <w:rPr>
          <w:rFonts w:ascii="Times New Roman" w:hAnsi="Times New Roman"/>
          <w:color w:val="000000"/>
          <w:sz w:val="28"/>
        </w:rPr>
        <w:t>/</w:t>
      </w:r>
      <w:r w:rsidRPr="00721FF2">
        <w:rPr>
          <w:sz w:val="28"/>
        </w:rPr>
        <w:br/>
      </w:r>
      <w:r w:rsidRPr="00721FF2">
        <w:rPr>
          <w:sz w:val="28"/>
        </w:rPr>
        <w:br/>
      </w:r>
      <w:r w:rsidRPr="00721FF2">
        <w:rPr>
          <w:rFonts w:ascii="Times New Roman" w:hAnsi="Times New Roman"/>
          <w:color w:val="000000"/>
          <w:sz w:val="28"/>
        </w:rPr>
        <w:t xml:space="preserve"> Габриелян, О. С. Дополнительная глава к учебнику «Химия 9 класс»</w:t>
      </w:r>
      <w:r w:rsidRPr="00721FF2">
        <w:rPr>
          <w:sz w:val="28"/>
        </w:rPr>
        <w:br/>
      </w:r>
      <w:r w:rsidRPr="00721FF2">
        <w:rPr>
          <w:sz w:val="28"/>
        </w:rPr>
        <w:br/>
      </w:r>
      <w:bookmarkStart w:id="12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721FF2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drofa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ventana</w:t>
      </w:r>
      <w:r w:rsidRPr="00721FF2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721FF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dopolnitelnaya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glava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uchebniku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o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gabrielyana</w:t>
      </w:r>
      <w:r w:rsidRPr="00721FF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khimiya</w:t>
      </w:r>
      <w:r w:rsidRPr="00721FF2">
        <w:rPr>
          <w:rFonts w:ascii="Times New Roman" w:hAnsi="Times New Roman"/>
          <w:color w:val="000000"/>
          <w:sz w:val="28"/>
        </w:rPr>
        <w:t>-9-</w:t>
      </w:r>
      <w:r>
        <w:rPr>
          <w:rFonts w:ascii="Times New Roman" w:hAnsi="Times New Roman"/>
          <w:color w:val="000000"/>
          <w:sz w:val="28"/>
        </w:rPr>
        <w:t>klass</w:t>
      </w:r>
      <w:r w:rsidRPr="00721FF2">
        <w:rPr>
          <w:rFonts w:ascii="Times New Roman" w:hAnsi="Times New Roman"/>
          <w:color w:val="000000"/>
          <w:sz w:val="28"/>
        </w:rPr>
        <w:t>/</w:t>
      </w:r>
      <w:bookmarkEnd w:id="12"/>
      <w:r w:rsidRPr="00721FF2">
        <w:rPr>
          <w:rFonts w:ascii="Times New Roman" w:hAnsi="Times New Roman"/>
          <w:color w:val="000000"/>
          <w:sz w:val="28"/>
        </w:rPr>
        <w:t>‌​</w:t>
      </w:r>
    </w:p>
    <w:p w:rsidR="00E92B81" w:rsidRPr="00721FF2" w:rsidRDefault="00E92B81" w:rsidP="00A166A8">
      <w:pPr>
        <w:spacing w:after="0" w:line="240" w:lineRule="auto"/>
        <w:ind w:left="120"/>
      </w:pPr>
    </w:p>
    <w:p w:rsidR="00E92B81" w:rsidRPr="00721FF2" w:rsidRDefault="00721FF2" w:rsidP="00A166A8">
      <w:pPr>
        <w:spacing w:after="0" w:line="240" w:lineRule="auto"/>
        <w:ind w:left="120"/>
      </w:pPr>
      <w:r w:rsidRPr="00721FF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bookmarkEnd w:id="10"/>
    <w:p w:rsidR="00721FF2" w:rsidRPr="00721FF2" w:rsidRDefault="00112CB3" w:rsidP="00A166A8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Портал фундаментального химического образования </w:t>
      </w:r>
      <w:proofErr w:type="spellStart"/>
      <w:r>
        <w:rPr>
          <w:rFonts w:ascii="Times New Roman" w:hAnsi="Times New Roman"/>
          <w:color w:val="000000"/>
          <w:sz w:val="28"/>
        </w:rPr>
        <w:t>ChemNet</w:t>
      </w:r>
      <w:proofErr w:type="spellEnd"/>
      <w:r>
        <w:rPr>
          <w:rFonts w:ascii="Times New Roman" w:hAnsi="Times New Roman"/>
          <w:color w:val="000000"/>
          <w:sz w:val="28"/>
        </w:rPr>
        <w:t>. Химическая информационная сеть: Наука, образование, технологии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http://www.chemnet.ru Газета «Химия» и сайт для учителя «Я иду на урок химии»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http://him.1september.ru Единая коллекция ЦОР: Предметная коллекция «Химия»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http://school-collection.edu.ru/collection/</w:t>
      </w:r>
      <w:proofErr w:type="gramStart"/>
      <w:r>
        <w:rPr>
          <w:rFonts w:ascii="Times New Roman" w:hAnsi="Times New Roman"/>
          <w:color w:val="000000"/>
          <w:sz w:val="28"/>
        </w:rPr>
        <w:t>chemistry</w:t>
      </w:r>
      <w:proofErr w:type="gramEnd"/>
      <w:r>
        <w:rPr>
          <w:rFonts w:ascii="Times New Roman" w:hAnsi="Times New Roman"/>
          <w:color w:val="000000"/>
          <w:sz w:val="28"/>
        </w:rPr>
        <w:t>Естественно-научные эксперименты: химия. Коллекция Российского общеобразовательного портала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http://wwwalhimik.ru Всероссийская олимпиада школьников по химии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http://www.chemistry.ru Дистанционная олимпиада по химии: телекоммуникационный образовательный проект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http://wwweidos.ru/olymp/chemistry Занимательная химия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http://www 104.webstolica.ru Классификация химических реакций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http://classchem.narod.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gramEnd"/>
      <w:r>
        <w:rPr>
          <w:rFonts w:ascii="Times New Roman" w:hAnsi="Times New Roman"/>
          <w:color w:val="000000"/>
          <w:sz w:val="28"/>
        </w:rPr>
        <w:t>КонТрен — Химия для всех: учебно-информационный сайт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http://kontren.narod.ru Материалы кафедры физической и коллоидной </w:t>
      </w:r>
      <w:proofErr w:type="spellStart"/>
      <w:r>
        <w:rPr>
          <w:rFonts w:ascii="Times New Roman" w:hAnsi="Times New Roman"/>
          <w:color w:val="000000"/>
          <w:sz w:val="28"/>
        </w:rPr>
        <w:t>химииhttp</w:t>
      </w:r>
      <w:proofErr w:type="spellEnd"/>
      <w:r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www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nanometer.ru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Онлайн-справочник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химических элементов </w:t>
      </w:r>
      <w:proofErr w:type="spellStart"/>
      <w:r>
        <w:rPr>
          <w:rFonts w:ascii="Times New Roman" w:hAnsi="Times New Roman"/>
          <w:color w:val="000000"/>
          <w:sz w:val="28"/>
        </w:rPr>
        <w:t>WebElements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справочные материалы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http://wwwhimhelp.ru Химия: Материалы «</w:t>
      </w:r>
      <w:proofErr w:type="spellStart"/>
      <w:r>
        <w:rPr>
          <w:rFonts w:ascii="Times New Roman" w:hAnsi="Times New Roman"/>
          <w:color w:val="000000"/>
          <w:sz w:val="28"/>
        </w:rPr>
        <w:t>Википедии</w:t>
      </w:r>
      <w:proofErr w:type="spellEnd"/>
      <w:r>
        <w:rPr>
          <w:rFonts w:ascii="Times New Roman" w:hAnsi="Times New Roman"/>
          <w:color w:val="000000"/>
          <w:sz w:val="28"/>
        </w:rPr>
        <w:t>» — свободной энциклопедии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http://ru.wikipedia.org/wiki/Химия </w:t>
      </w:r>
      <w:proofErr w:type="gramStart"/>
      <w:r>
        <w:rPr>
          <w:rFonts w:ascii="Times New Roman" w:hAnsi="Times New Roman"/>
          <w:color w:val="000000"/>
          <w:sz w:val="28"/>
        </w:rPr>
        <w:t>Химия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всех: иллюстрированные материалы по общей, органической и неорганической химии http://school-sector.relarn.ru/nsm Химия и жизнь — XXI век: научно-популярный журнал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http://www.hij.ruХимоза: сообщество учителей химии на портале «Сеть творческих учителей»</w:t>
      </w:r>
      <w:r>
        <w:rPr>
          <w:sz w:val="28"/>
        </w:rPr>
        <w:br/>
      </w:r>
      <w:r w:rsidRPr="00D668A7">
        <w:rPr>
          <w:rFonts w:ascii="Times New Roman" w:hAnsi="Times New Roman"/>
          <w:color w:val="000000"/>
          <w:sz w:val="28"/>
          <w:szCs w:val="28"/>
        </w:rPr>
        <w:t xml:space="preserve"> Библиотека ЦОК </w:t>
      </w:r>
      <w:r w:rsidRPr="00D668A7">
        <w:rPr>
          <w:rFonts w:ascii="Times New Roman" w:hAnsi="Times New Roman"/>
          <w:color w:val="0000FF"/>
          <w:sz w:val="28"/>
          <w:szCs w:val="28"/>
          <w:u w:val="single"/>
        </w:rPr>
        <w:t>https://m.edsoo.ru</w:t>
      </w:r>
    </w:p>
    <w:sectPr w:rsidR="00721FF2" w:rsidRPr="00721FF2" w:rsidSect="003D7F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37F8"/>
    <w:multiLevelType w:val="multilevel"/>
    <w:tmpl w:val="A296F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767353"/>
    <w:multiLevelType w:val="multilevel"/>
    <w:tmpl w:val="EC68E1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8B0198"/>
    <w:multiLevelType w:val="hybridMultilevel"/>
    <w:tmpl w:val="B1743FA6"/>
    <w:lvl w:ilvl="0" w:tplc="7DC448F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B81"/>
    <w:rsid w:val="00037015"/>
    <w:rsid w:val="00112CB3"/>
    <w:rsid w:val="003320CB"/>
    <w:rsid w:val="003D7F73"/>
    <w:rsid w:val="004A5700"/>
    <w:rsid w:val="004A6F38"/>
    <w:rsid w:val="006E62C9"/>
    <w:rsid w:val="00721FF2"/>
    <w:rsid w:val="00A166A8"/>
    <w:rsid w:val="00D41F5A"/>
    <w:rsid w:val="00E92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3D7F7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7F7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7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E62C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A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6E62C9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A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6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160" Type="http://schemas.microsoft.com/office/2007/relationships/stylesWithEffects" Target="stylesWithEffects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12142</Words>
  <Characters>69210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2023-09-19T06:34:00Z</dcterms:created>
  <dcterms:modified xsi:type="dcterms:W3CDTF">2023-09-19T06:34:00Z</dcterms:modified>
</cp:coreProperties>
</file>