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1" w:rsidRPr="00F7751F" w:rsidRDefault="00AF393A">
      <w:pPr>
        <w:spacing w:after="0"/>
        <w:ind w:left="120"/>
        <w:rPr>
          <w:lang w:val="ru-RU"/>
        </w:rPr>
      </w:pPr>
      <w:bookmarkStart w:id="0" w:name="block-3563076"/>
      <w:r>
        <w:rPr>
          <w:noProof/>
          <w:lang w:val="ru-RU" w:eastAsia="ru-RU"/>
        </w:rPr>
        <w:drawing>
          <wp:inline distT="0" distB="0" distL="0" distR="0">
            <wp:extent cx="5940425" cy="8412648"/>
            <wp:effectExtent l="0" t="0" r="0" b="0"/>
            <wp:docPr id="1" name="Рисунок 1" descr="C:\Users\User\AppData\Local\Temp\Tmp_view\IMG_20230906_0005\IMG_20230906_000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05\IMG_20230906_0005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93E31" w:rsidRPr="00F7751F" w:rsidRDefault="00F93E31">
      <w:pPr>
        <w:rPr>
          <w:lang w:val="ru-RU"/>
        </w:rPr>
        <w:sectPr w:rsidR="00F93E31" w:rsidRPr="00F7751F">
          <w:pgSz w:w="11906" w:h="16383"/>
          <w:pgMar w:top="1134" w:right="850" w:bottom="1134" w:left="1701" w:header="720" w:footer="720" w:gutter="0"/>
          <w:cols w:space="720"/>
        </w:sect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bookmarkStart w:id="2" w:name="block-3563075"/>
      <w:bookmarkEnd w:id="0"/>
      <w:r w:rsidRPr="00F77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7751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по учебному плану школы 17 часов на самостоятельное изучение</w:t>
      </w:r>
      <w:r w:rsidRPr="00F7751F">
        <w:rPr>
          <w:rFonts w:ascii="Times New Roman" w:hAnsi="Times New Roman"/>
          <w:color w:val="000000"/>
          <w:sz w:val="28"/>
          <w:lang w:val="ru-RU"/>
        </w:rPr>
        <w:t>), в 8 классе – 34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 них по учебному плану школы 17 часов на самостоятельное изучение</w:t>
      </w:r>
      <w:r w:rsidRPr="00F7751F">
        <w:rPr>
          <w:rFonts w:ascii="Times New Roman" w:hAnsi="Times New Roman"/>
          <w:color w:val="000000"/>
          <w:sz w:val="28"/>
          <w:lang w:val="ru-RU"/>
        </w:rPr>
        <w:t>), в 9 классе – 34 часа</w:t>
      </w:r>
      <w:r w:rsidR="00F3672E">
        <w:rPr>
          <w:rFonts w:ascii="Times New Roman" w:hAnsi="Times New Roman"/>
          <w:color w:val="000000"/>
          <w:sz w:val="28"/>
          <w:lang w:val="ru-RU"/>
        </w:rPr>
        <w:t xml:space="preserve"> в 2024/2025 учебном году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1 час в неделю)</w:t>
      </w:r>
      <w:bookmarkEnd w:id="3"/>
      <w:proofErr w:type="gramEnd"/>
    </w:p>
    <w:p w:rsidR="00F93E31" w:rsidRPr="00F7751F" w:rsidRDefault="00F93E31">
      <w:pPr>
        <w:rPr>
          <w:lang w:val="ru-RU"/>
        </w:rPr>
        <w:sectPr w:rsidR="00F93E31" w:rsidRPr="00F7751F">
          <w:pgSz w:w="11906" w:h="16383"/>
          <w:pgMar w:top="1134" w:right="850" w:bottom="1134" w:left="1701" w:header="720" w:footer="720" w:gutter="0"/>
          <w:cols w:space="720"/>
        </w:sect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bookmarkStart w:id="4" w:name="block-3563070"/>
      <w:bookmarkEnd w:id="2"/>
      <w:r w:rsidRPr="00F775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7751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7751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3672E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7751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93E31" w:rsidRPr="00F7751F" w:rsidRDefault="00F93E31">
      <w:pPr>
        <w:rPr>
          <w:lang w:val="ru-RU"/>
        </w:rPr>
        <w:sectPr w:rsidR="00F93E31" w:rsidRPr="00F7751F">
          <w:pgSz w:w="11906" w:h="16383"/>
          <w:pgMar w:top="1134" w:right="850" w:bottom="1134" w:left="1701" w:header="720" w:footer="720" w:gutter="0"/>
          <w:cols w:space="720"/>
        </w:sect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bookmarkStart w:id="5" w:name="block-3563071"/>
      <w:bookmarkEnd w:id="4"/>
      <w:r w:rsidRPr="00F77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75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7751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Default="00F775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7751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7751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93E31" w:rsidRPr="00F7751F" w:rsidRDefault="00F77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3E31" w:rsidRDefault="00F775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3E31" w:rsidRPr="00F7751F" w:rsidRDefault="00F77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3E31" w:rsidRPr="00F7751F" w:rsidRDefault="00F77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3E31" w:rsidRPr="00F7751F" w:rsidRDefault="00F77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3E31" w:rsidRPr="00F7751F" w:rsidRDefault="00F77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3E31" w:rsidRDefault="00F775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E31" w:rsidRPr="00F7751F" w:rsidRDefault="00F77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3E31" w:rsidRPr="00F7751F" w:rsidRDefault="00F77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3E31" w:rsidRPr="00F7751F" w:rsidRDefault="00F77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3E31" w:rsidRPr="00F7751F" w:rsidRDefault="00F77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3E31" w:rsidRDefault="00F775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751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3E31" w:rsidRPr="00F7751F" w:rsidRDefault="00F77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E31" w:rsidRPr="00F7751F" w:rsidRDefault="00F775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3E31" w:rsidRDefault="00F775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E31" w:rsidRPr="00F7751F" w:rsidRDefault="00F77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3E31" w:rsidRPr="00F7751F" w:rsidRDefault="00F77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3E31" w:rsidRPr="00F7751F" w:rsidRDefault="00F77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7751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left="120"/>
        <w:jc w:val="both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E31" w:rsidRPr="00F7751F" w:rsidRDefault="00F93E31">
      <w:pPr>
        <w:spacing w:after="0" w:line="264" w:lineRule="auto"/>
        <w:ind w:left="120"/>
        <w:jc w:val="both"/>
        <w:rPr>
          <w:lang w:val="ru-RU"/>
        </w:rPr>
      </w:pP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775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75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75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75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93E31" w:rsidRPr="00F7751F" w:rsidRDefault="00F7751F">
      <w:pPr>
        <w:spacing w:after="0" w:line="264" w:lineRule="auto"/>
        <w:ind w:firstLine="600"/>
        <w:jc w:val="both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93E31" w:rsidRPr="00F7751F" w:rsidRDefault="00F93E31">
      <w:pPr>
        <w:rPr>
          <w:lang w:val="ru-RU"/>
        </w:rPr>
        <w:sectPr w:rsidR="00F93E31" w:rsidRPr="00F7751F">
          <w:pgSz w:w="11906" w:h="16383"/>
          <w:pgMar w:top="1134" w:right="850" w:bottom="1134" w:left="1701" w:header="720" w:footer="720" w:gutter="0"/>
          <w:cols w:space="720"/>
        </w:sectPr>
      </w:pPr>
    </w:p>
    <w:p w:rsidR="00F93E31" w:rsidRDefault="00F7751F">
      <w:pPr>
        <w:spacing w:after="0"/>
        <w:ind w:left="120"/>
      </w:pPr>
      <w:bookmarkStart w:id="7" w:name="block-3563072"/>
      <w:bookmarkEnd w:id="5"/>
      <w:r w:rsidRPr="00F77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E31" w:rsidRDefault="00F77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2310"/>
        <w:gridCol w:w="1028"/>
        <w:gridCol w:w="1292"/>
        <w:gridCol w:w="1375"/>
        <w:gridCol w:w="2788"/>
        <w:gridCol w:w="4573"/>
      </w:tblGrid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</w:tr>
      <w:tr w:rsidR="00F93E31" w:rsidRPr="00F7751F" w:rsidTr="00F77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93E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Практические задачи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овладением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языком математики и математической культурой как средством познания мира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выбор способа описания данных в соответствии с природой данных и целями исследования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абота в парах, направленная на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Осваивать графические представления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видов случайной изменчивости, в том числе с помощью цифровых ресурсов, в ходе практической работы. Эвристическая беседа, направленная на необходимость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Работа в парах, направленная на приобретение в совместной деятельности новых знаний, навыков и компетенции из опыта других</w:t>
            </w:r>
          </w:p>
        </w:tc>
      </w:tr>
      <w:tr w:rsidR="00F93E3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Наблюдать и изучать частоту событий в простых экспериментах, в том числе с помощью цифровых ресурсов, в ходе практической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Повторять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изученное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выстраивать систему знаний. Практикум,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направленный на 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</w:t>
            </w:r>
            <w:proofErr w:type="spell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опы</w:t>
            </w:r>
            <w:proofErr w:type="spellEnd"/>
          </w:p>
        </w:tc>
      </w:tr>
      <w:tr w:rsidR="00F93E31" w:rsidTr="00F7751F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361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Default="00F93E31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Default="00F77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2"/>
        <w:gridCol w:w="2005"/>
        <w:gridCol w:w="1117"/>
        <w:gridCol w:w="1292"/>
        <w:gridCol w:w="1276"/>
        <w:gridCol w:w="2410"/>
        <w:gridCol w:w="5245"/>
      </w:tblGrid>
      <w:tr w:rsidR="00F93E31" w:rsidRPr="005B58E1" w:rsidTr="00F7751F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1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Default="00F93E31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Default="00F93E31"/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 Диалог, </w:t>
            </w:r>
            <w:proofErr w:type="spell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</w:t>
            </w:r>
            <w:proofErr w:type="spell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формирование способности к эмоциональному и эстетическому восприятию математических объектов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Выдвигать гипотезы об отсутствии или наличии связи по диаграммам рассеивания.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описании реальных процессов и явлений, при решении задач из других учебных предметов и курсов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вычисление вероятностей событий по вероятностям элементарных событий случайного </w:t>
            </w:r>
            <w:proofErr w:type="spell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опыта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роводить</w:t>
            </w:r>
            <w:proofErr w:type="spell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изучать опыты с равновозможными элементарными событиями (с использованием монет, игральных костей, других моделей) в ходе практической работы. Практикум на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активное участие в решении практических задач математической направленности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 Беседа об основных закономерностях развития человека, природы и общества, пониманием математической науки как сферы человеческой деятельности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опыта. Изучать свойства (определения) независимых событий. Практические задачи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овладением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языком математики и математической культурой как средством познания мира</w:t>
            </w: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</w:t>
            </w:r>
            <w:proofErr w:type="spell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опыта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еседа</w:t>
            </w:r>
            <w:proofErr w:type="spell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. направленная на формирование осознаниям важности математического образования на протяжении всей жизни</w:t>
            </w:r>
          </w:p>
        </w:tc>
      </w:tr>
      <w:tr w:rsidR="00F93E31" w:rsidTr="00F7751F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Default="00F93E31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Pr="00F3672E" w:rsidRDefault="00F7751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F3672E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8"/>
        <w:gridCol w:w="2009"/>
        <w:gridCol w:w="1078"/>
        <w:gridCol w:w="1332"/>
        <w:gridCol w:w="1276"/>
        <w:gridCol w:w="2409"/>
        <w:gridCol w:w="5245"/>
      </w:tblGrid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</w:tr>
      <w:tr w:rsidR="00F93E31" w:rsidRPr="00F7751F" w:rsidTr="00F7751F">
        <w:trPr>
          <w:trHeight w:val="144"/>
          <w:tblCellSpacing w:w="20" w:type="nil"/>
        </w:trPr>
        <w:tc>
          <w:tcPr>
            <w:tcW w:w="1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F93E31" w:rsidRPr="00F7751F" w:rsidRDefault="00F93E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Pr="00F7751F" w:rsidRDefault="00F93E31">
            <w:pPr>
              <w:rPr>
                <w:lang w:val="ru-RU"/>
              </w:rPr>
            </w:pP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8 класса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93E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93E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 Эвристическая беседа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осознанием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применение числа сочетаний в алгебре (сокращённое умножение, бином Ньютона). Групповая работа по повышению уровня своей компетентности через практическую деятельность, в том числе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учиться у других людей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 Практические задачи, направленные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овладением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языком математики и математической культурой как средством познания мира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Задачи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овладением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языком математики и математической культурой как средством познания мира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рупповая работа на сформированность навыка рефлексии, признанием своего права на ошибку и такого же права другого человека;</w:t>
            </w:r>
          </w:p>
        </w:tc>
      </w:tr>
      <w:tr w:rsidR="00F93E31" w:rsidRPr="005B58E1" w:rsidTr="00F7751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Решать задачи на нахождение вероятностей событий, в том числе в опытах с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 Диалог, </w:t>
            </w:r>
            <w:proofErr w:type="spell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</w:t>
            </w:r>
            <w:proofErr w:type="spell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осознание важности математического образования на протяжении всей жизни</w:t>
            </w:r>
          </w:p>
        </w:tc>
      </w:tr>
      <w:tr w:rsidR="00F93E31" w:rsidTr="00F7751F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54" w:type="dxa"/>
            <w:gridSpan w:val="2"/>
            <w:tcMar>
              <w:top w:w="50" w:type="dxa"/>
              <w:left w:w="100" w:type="dxa"/>
            </w:tcMar>
            <w:vAlign w:val="center"/>
          </w:tcPr>
          <w:p w:rsidR="00F93E31" w:rsidRDefault="00F93E31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Default="00F7751F">
      <w:pPr>
        <w:spacing w:after="0"/>
        <w:ind w:left="120"/>
      </w:pPr>
      <w:bookmarkStart w:id="8" w:name="block-35630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E31" w:rsidRDefault="00F77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3"/>
        <w:gridCol w:w="3097"/>
        <w:gridCol w:w="3380"/>
        <w:gridCol w:w="1243"/>
        <w:gridCol w:w="1324"/>
        <w:gridCol w:w="1276"/>
        <w:gridCol w:w="2861"/>
      </w:tblGrid>
      <w:tr w:rsidR="00F7751F" w:rsidTr="00F7751F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1F" w:rsidRDefault="00F7751F">
            <w:pPr>
              <w:spacing w:after="0"/>
              <w:ind w:left="135"/>
            </w:pPr>
          </w:p>
        </w:tc>
        <w:tc>
          <w:tcPr>
            <w:tcW w:w="3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</w:tcPr>
          <w:p w:rsidR="00F7751F" w:rsidRPr="00F7751F" w:rsidRDefault="00F7751F" w:rsidP="00F7751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F7751F" w:rsidRDefault="00F775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43" w:type="dxa"/>
            <w:gridSpan w:val="3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1F" w:rsidRDefault="00F7751F">
            <w:pPr>
              <w:spacing w:after="0"/>
              <w:ind w:left="135"/>
            </w:pPr>
          </w:p>
        </w:tc>
      </w:tr>
      <w:tr w:rsidR="00F7751F" w:rsidRPr="00F7751F" w:rsidTr="00F7751F">
        <w:trPr>
          <w:trHeight w:val="144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1F" w:rsidRDefault="00F7751F"/>
        </w:tc>
        <w:tc>
          <w:tcPr>
            <w:tcW w:w="3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1F" w:rsidRDefault="00F7751F"/>
        </w:tc>
        <w:tc>
          <w:tcPr>
            <w:tcW w:w="3380" w:type="dxa"/>
            <w:vMerge/>
          </w:tcPr>
          <w:p w:rsidR="00F7751F" w:rsidRDefault="00F77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1F" w:rsidRDefault="00F7751F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1F" w:rsidRDefault="00F7751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</w:p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аботы</w:t>
            </w:r>
            <w:proofErr w:type="spellEnd"/>
            <w:r w:rsidRPr="00F77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1F" w:rsidRPr="00F7751F" w:rsidRDefault="00F7751F">
            <w:pPr>
              <w:rPr>
                <w:lang w:val="ru-RU"/>
              </w:rPr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 w:rsidP="00F7751F">
            <w:pPr>
              <w:pStyle w:val="ae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3380" w:type="dxa"/>
            <w:vAlign w:val="center"/>
          </w:tcPr>
          <w:p w:rsidR="00F7751F" w:rsidRPr="00F7751F" w:rsidRDefault="00F7751F" w:rsidP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  <w:vAlign w:val="center"/>
          </w:tcPr>
          <w:p w:rsidR="00F7751F" w:rsidRPr="00F7751F" w:rsidRDefault="00F7751F" w:rsidP="00F77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7ю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числового набора. Размах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F7751F" w:rsidRPr="00F7751F" w:rsidRDefault="00F7751F" w:rsidP="00F775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теории вероятностей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3380" w:type="dxa"/>
          </w:tcPr>
          <w:p w:rsid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7751F" w:rsidRPr="005B58E1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51F" w:rsidRPr="00F7751F" w:rsidTr="00F7751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7751F" w:rsidRPr="00F3672E" w:rsidRDefault="00F775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аудиторное изучение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 часов на самостоятельное изучение  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7751F" w:rsidTr="00F7751F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F7751F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80" w:type="dxa"/>
          </w:tcPr>
          <w:p w:rsidR="00F7751F" w:rsidRPr="00F7751F" w:rsidRDefault="00F77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51F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751F" w:rsidRDefault="00F7751F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Default="00F77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5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3"/>
        <w:gridCol w:w="3594"/>
        <w:gridCol w:w="3480"/>
        <w:gridCol w:w="1268"/>
        <w:gridCol w:w="1310"/>
        <w:gridCol w:w="1275"/>
        <w:gridCol w:w="2837"/>
      </w:tblGrid>
      <w:tr w:rsidR="006D2276" w:rsidTr="006D2276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276" w:rsidRDefault="006D227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 w:rsidP="004F3B3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6D2276" w:rsidRDefault="006D2276" w:rsidP="004F3B3C">
            <w:pPr>
              <w:spacing w:after="0"/>
              <w:ind w:left="135"/>
            </w:pPr>
          </w:p>
        </w:tc>
        <w:tc>
          <w:tcPr>
            <w:tcW w:w="3480" w:type="dxa"/>
            <w:vMerge w:val="restart"/>
          </w:tcPr>
          <w:p w:rsidR="006D2276" w:rsidRPr="00F7751F" w:rsidRDefault="006D2276" w:rsidP="004F3B3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6D2276" w:rsidRDefault="006D2276" w:rsidP="004F3B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53" w:type="dxa"/>
            <w:gridSpan w:val="3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276" w:rsidRDefault="006D2276">
            <w:pPr>
              <w:spacing w:after="0"/>
              <w:ind w:left="135"/>
            </w:pPr>
          </w:p>
        </w:tc>
      </w:tr>
      <w:tr w:rsidR="006D2276" w:rsidTr="006D2276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76" w:rsidRDefault="006D2276"/>
        </w:tc>
        <w:tc>
          <w:tcPr>
            <w:tcW w:w="3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76" w:rsidRDefault="006D2276"/>
        </w:tc>
        <w:tc>
          <w:tcPr>
            <w:tcW w:w="3480" w:type="dxa"/>
            <w:vMerge/>
          </w:tcPr>
          <w:p w:rsidR="006D2276" w:rsidRDefault="006D22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276" w:rsidRDefault="006D2276">
            <w:pPr>
              <w:spacing w:after="0"/>
              <w:ind w:left="135"/>
            </w:pP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276" w:rsidRDefault="006D227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2276" w:rsidRDefault="006D227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276" w:rsidRDefault="006D2276"/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276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P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6D22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6D2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D2276" w:rsidRPr="005B58E1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D2276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480" w:type="dxa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</w:tr>
      <w:tr w:rsidR="006D2276" w:rsidTr="006D227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 w:rsidP="004F3B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аудиторное изучение</w:t>
            </w:r>
          </w:p>
        </w:tc>
        <w:tc>
          <w:tcPr>
            <w:tcW w:w="3480" w:type="dxa"/>
          </w:tcPr>
          <w:p w:rsidR="006D2276" w:rsidRPr="00F7751F" w:rsidRDefault="006D2276" w:rsidP="004F3B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 часов на самостоятельное изучение 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</w:pPr>
          </w:p>
        </w:tc>
      </w:tr>
      <w:tr w:rsidR="006D2276" w:rsidTr="006D2276">
        <w:trPr>
          <w:trHeight w:val="144"/>
          <w:tblCellSpacing w:w="20" w:type="nil"/>
        </w:trPr>
        <w:tc>
          <w:tcPr>
            <w:tcW w:w="4417" w:type="dxa"/>
            <w:gridSpan w:val="2"/>
            <w:tcMar>
              <w:top w:w="50" w:type="dxa"/>
              <w:left w:w="100" w:type="dxa"/>
            </w:tcMar>
            <w:vAlign w:val="center"/>
          </w:tcPr>
          <w:p w:rsidR="006D2276" w:rsidRPr="00F7751F" w:rsidRDefault="006D2276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80" w:type="dxa"/>
          </w:tcPr>
          <w:p w:rsidR="006D2276" w:rsidRPr="00F7751F" w:rsidRDefault="006D2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2276" w:rsidRDefault="006D2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2276" w:rsidRDefault="006D2276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Pr="00F3672E" w:rsidRDefault="00F7751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F3672E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F93E3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</w:tr>
      <w:tr w:rsidR="00F93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Default="00F93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Default="00F93E3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E31" w:rsidRDefault="00F93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E31" w:rsidRDefault="00F93E31"/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E3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</w:pPr>
          </w:p>
        </w:tc>
      </w:tr>
      <w:tr w:rsidR="00F93E3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</w:pPr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36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36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93E3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36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</w:pPr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E3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</w:pPr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E31" w:rsidRPr="005B58E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E3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93E31" w:rsidRDefault="00F93E31">
            <w:pPr>
              <w:spacing w:after="0"/>
              <w:ind w:left="135"/>
            </w:pPr>
          </w:p>
        </w:tc>
      </w:tr>
      <w:tr w:rsidR="00F93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E31" w:rsidRPr="00F7751F" w:rsidRDefault="00F7751F">
            <w:pPr>
              <w:spacing w:after="0"/>
              <w:ind w:left="135"/>
              <w:rPr>
                <w:lang w:val="ru-RU"/>
              </w:rPr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 w:rsidRPr="00F77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93E31" w:rsidRDefault="00F77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3E31" w:rsidRDefault="00F93E31"/>
        </w:tc>
      </w:tr>
    </w:tbl>
    <w:p w:rsidR="00F93E31" w:rsidRDefault="00F93E31">
      <w:pPr>
        <w:sectPr w:rsidR="00F93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31" w:rsidRPr="00F3672E" w:rsidRDefault="00F7751F">
      <w:pPr>
        <w:spacing w:after="0"/>
        <w:ind w:left="120"/>
        <w:rPr>
          <w:lang w:val="ru-RU"/>
        </w:rPr>
      </w:pPr>
      <w:bookmarkStart w:id="9" w:name="block-3563074"/>
      <w:bookmarkEnd w:id="8"/>
      <w:r w:rsidRPr="00F367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3E31" w:rsidRDefault="00F77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E31" w:rsidRPr="00F7751F" w:rsidRDefault="00F7751F">
      <w:pPr>
        <w:spacing w:after="0" w:line="480" w:lineRule="auto"/>
        <w:ind w:left="120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F7751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F775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E31" w:rsidRPr="00F7751F" w:rsidRDefault="00F7751F">
      <w:pPr>
        <w:spacing w:after="0" w:line="480" w:lineRule="auto"/>
        <w:ind w:left="120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3E31" w:rsidRPr="00F7751F" w:rsidRDefault="00F7751F">
      <w:pPr>
        <w:spacing w:after="0"/>
        <w:ind w:left="120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​</w:t>
      </w:r>
    </w:p>
    <w:p w:rsidR="00F93E31" w:rsidRPr="00F7751F" w:rsidRDefault="00F7751F">
      <w:pPr>
        <w:spacing w:after="0" w:line="480" w:lineRule="auto"/>
        <w:ind w:left="120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3E31" w:rsidRPr="00F7751F" w:rsidRDefault="00F7751F">
      <w:pPr>
        <w:spacing w:after="0" w:line="480" w:lineRule="auto"/>
        <w:ind w:left="120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F7751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7751F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Pr="00F7751F">
        <w:rPr>
          <w:sz w:val="28"/>
          <w:lang w:val="ru-RU"/>
        </w:rPr>
        <w:br/>
      </w:r>
      <w:bookmarkStart w:id="11" w:name="a3988093-b880-493b-8f1c-a7e3f3b642d5"/>
      <w:bookmarkEnd w:id="11"/>
      <w:r w:rsidRPr="00F775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E31" w:rsidRPr="00F7751F" w:rsidRDefault="00F93E31">
      <w:pPr>
        <w:spacing w:after="0"/>
        <w:ind w:left="120"/>
        <w:rPr>
          <w:lang w:val="ru-RU"/>
        </w:rPr>
      </w:pPr>
    </w:p>
    <w:p w:rsidR="00F93E31" w:rsidRPr="00F7751F" w:rsidRDefault="00F7751F" w:rsidP="00F3672E">
      <w:pPr>
        <w:spacing w:after="0" w:line="240" w:lineRule="auto"/>
        <w:ind w:left="120"/>
        <w:rPr>
          <w:lang w:val="ru-RU"/>
        </w:rPr>
      </w:pPr>
      <w:r w:rsidRPr="00F775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8E1" w:rsidRDefault="005B58E1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4" w:history="1">
        <w:r w:rsidRPr="008072D9">
          <w:rPr>
            <w:rStyle w:val="ab"/>
            <w:rFonts w:ascii="Times New Roman" w:hAnsi="Times New Roman"/>
            <w:sz w:val="28"/>
            <w:lang w:val="ru-RU"/>
          </w:rPr>
          <w:t>https://m.edsoo.ru</w:t>
        </w:r>
      </w:hyperlink>
    </w:p>
    <w:p w:rsidR="005B58E1" w:rsidRDefault="005B58E1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5" w:history="1">
        <w:r w:rsidRPr="008072D9">
          <w:rPr>
            <w:rStyle w:val="ab"/>
            <w:rFonts w:ascii="Times New Roman" w:hAnsi="Times New Roman"/>
            <w:sz w:val="28"/>
          </w:rPr>
          <w:t>https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sept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072D9">
          <w:rPr>
            <w:rStyle w:val="ab"/>
            <w:rFonts w:ascii="Times New Roman" w:hAnsi="Times New Roman"/>
            <w:sz w:val="28"/>
          </w:rPr>
          <w:t>articles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/582818</w:t>
        </w:r>
      </w:hyperlink>
    </w:p>
    <w:p w:rsidR="005B58E1" w:rsidRDefault="00F7751F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6" w:history="1">
        <w:r w:rsidR="005B58E1" w:rsidRPr="008072D9">
          <w:rPr>
            <w:rStyle w:val="ab"/>
            <w:rFonts w:ascii="Times New Roman" w:hAnsi="Times New Roman"/>
            <w:sz w:val="28"/>
          </w:rPr>
          <w:t>http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alfusja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bahova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ucoz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B58E1" w:rsidRPr="008072D9">
          <w:rPr>
            <w:rStyle w:val="ab"/>
            <w:rFonts w:ascii="Times New Roman" w:hAnsi="Times New Roman"/>
            <w:sz w:val="28"/>
          </w:rPr>
          <w:t>load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/7_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klass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/4-3</w:t>
        </w:r>
      </w:hyperlink>
    </w:p>
    <w:p w:rsidR="005B58E1" w:rsidRDefault="005B58E1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7" w:history="1">
        <w:r w:rsidRPr="008072D9">
          <w:rPr>
            <w:rStyle w:val="ab"/>
            <w:rFonts w:ascii="Times New Roman" w:hAnsi="Times New Roman"/>
            <w:sz w:val="28"/>
          </w:rPr>
          <w:t>https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072D9">
          <w:rPr>
            <w:rStyle w:val="ab"/>
            <w:rFonts w:ascii="Times New Roman" w:hAnsi="Times New Roman"/>
            <w:sz w:val="28"/>
          </w:rPr>
          <w:t>www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mathedu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072D9">
          <w:rPr>
            <w:rStyle w:val="ab"/>
            <w:rFonts w:ascii="Times New Roman" w:hAnsi="Times New Roman"/>
            <w:sz w:val="28"/>
          </w:rPr>
          <w:t>text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bunimovich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bulychev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osnovy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statistiki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i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Pr="008072D9">
          <w:rPr>
            <w:rStyle w:val="ab"/>
            <w:rFonts w:ascii="Times New Roman" w:hAnsi="Times New Roman"/>
            <w:sz w:val="28"/>
          </w:rPr>
          <w:t>veroyatnost</w:t>
        </w:r>
        <w:proofErr w:type="spellEnd"/>
        <w:r w:rsidRPr="008072D9">
          <w:rPr>
            <w:rStyle w:val="ab"/>
            <w:rFonts w:ascii="Times New Roman" w:hAnsi="Times New Roman"/>
            <w:sz w:val="28"/>
            <w:lang w:val="ru-RU"/>
          </w:rPr>
          <w:t>_5-11_2008/</w:t>
        </w:r>
        <w:r w:rsidRPr="008072D9">
          <w:rPr>
            <w:rStyle w:val="ab"/>
            <w:rFonts w:ascii="Times New Roman" w:hAnsi="Times New Roman"/>
            <w:sz w:val="28"/>
          </w:rPr>
          <w:t>p</w:t>
        </w:r>
        <w:r w:rsidRPr="008072D9">
          <w:rPr>
            <w:rStyle w:val="ab"/>
            <w:rFonts w:ascii="Times New Roman" w:hAnsi="Times New Roman"/>
            <w:sz w:val="28"/>
            <w:lang w:val="ru-RU"/>
          </w:rPr>
          <w:t>0</w:t>
        </w:r>
      </w:hyperlink>
    </w:p>
    <w:p w:rsidR="005B58E1" w:rsidRDefault="00F7751F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118" w:history="1">
        <w:r w:rsidR="005B58E1" w:rsidRPr="008072D9">
          <w:rPr>
            <w:rStyle w:val="ab"/>
            <w:rFonts w:ascii="Times New Roman" w:hAnsi="Times New Roman"/>
            <w:sz w:val="28"/>
          </w:rPr>
          <w:t>https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5B58E1" w:rsidRDefault="00F7751F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/ </w:t>
      </w:r>
      <w:hyperlink r:id="rId119" w:history="1">
        <w:r w:rsidR="005B58E1" w:rsidRPr="008072D9">
          <w:rPr>
            <w:rStyle w:val="ab"/>
            <w:rFonts w:ascii="Times New Roman" w:hAnsi="Times New Roman"/>
            <w:sz w:val="28"/>
          </w:rPr>
          <w:t>https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B58E1" w:rsidRPr="008072D9">
          <w:rPr>
            <w:rStyle w:val="ab"/>
            <w:rFonts w:ascii="Times New Roman" w:hAnsi="Times New Roman"/>
            <w:sz w:val="28"/>
          </w:rPr>
          <w:t>math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oge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sdamgia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5B58E1" w:rsidRDefault="00F7751F" w:rsidP="00F3672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/ </w:t>
      </w:r>
      <w:hyperlink r:id="rId120" w:history="1">
        <w:r w:rsidR="005B58E1" w:rsidRPr="008072D9">
          <w:rPr>
            <w:rStyle w:val="ab"/>
            <w:rFonts w:ascii="Times New Roman" w:hAnsi="Times New Roman"/>
            <w:sz w:val="28"/>
          </w:rPr>
          <w:t>https</w:t>
        </w:r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5B58E1" w:rsidRPr="008072D9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B58E1" w:rsidRPr="008072D9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F93E31" w:rsidRPr="00F7751F" w:rsidRDefault="00F7751F" w:rsidP="00F3672E">
      <w:pPr>
        <w:spacing w:after="0" w:line="240" w:lineRule="auto"/>
        <w:ind w:left="120"/>
        <w:rPr>
          <w:lang w:val="ru-RU"/>
        </w:rPr>
      </w:pPr>
      <w:r w:rsidRPr="00F77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3E31" w:rsidRPr="00F7751F" w:rsidRDefault="00F93E31" w:rsidP="00F3672E">
      <w:pPr>
        <w:spacing w:after="0" w:line="240" w:lineRule="auto"/>
        <w:rPr>
          <w:lang w:val="ru-RU"/>
        </w:rPr>
        <w:sectPr w:rsidR="00F93E31" w:rsidRPr="00F7751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751F" w:rsidRPr="00F7751F" w:rsidRDefault="00F7751F">
      <w:pPr>
        <w:rPr>
          <w:lang w:val="ru-RU"/>
        </w:rPr>
      </w:pPr>
    </w:p>
    <w:sectPr w:rsidR="00F7751F" w:rsidRPr="00F7751F" w:rsidSect="00F93E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309"/>
    <w:multiLevelType w:val="multilevel"/>
    <w:tmpl w:val="17F095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F3112"/>
    <w:multiLevelType w:val="multilevel"/>
    <w:tmpl w:val="6F545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F1615"/>
    <w:multiLevelType w:val="multilevel"/>
    <w:tmpl w:val="C986C2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B4BA2"/>
    <w:multiLevelType w:val="multilevel"/>
    <w:tmpl w:val="7F3CB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A79B8"/>
    <w:multiLevelType w:val="multilevel"/>
    <w:tmpl w:val="A5BCA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D55C4"/>
    <w:multiLevelType w:val="hybridMultilevel"/>
    <w:tmpl w:val="85023E8C"/>
    <w:lvl w:ilvl="0" w:tplc="A4F4D6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7D27DD7"/>
    <w:multiLevelType w:val="multilevel"/>
    <w:tmpl w:val="F41EC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93E31"/>
    <w:rsid w:val="00243728"/>
    <w:rsid w:val="005B58E1"/>
    <w:rsid w:val="006D2276"/>
    <w:rsid w:val="00AF393A"/>
    <w:rsid w:val="00F3672E"/>
    <w:rsid w:val="00F7751F"/>
    <w:rsid w:val="00F9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E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7751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www.mathedu.ru/text/bunimovich_bulychev_osnovy_statistiki_i_veroyatnost_5-11_2008/p0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123" Type="http://schemas.microsoft.com/office/2007/relationships/stylesWithEffects" Target="stylesWithEffects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hyperlink" Target="https://uchi.ru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hyperlink" Target="http://alfusja-bahova.ucoz.ru/load/7_klass/4-3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m.edsoo.ru" TargetMode="External"/><Relationship Id="rId119" Type="http://schemas.openxmlformats.org/officeDocument/2006/relationships/hyperlink" Target="https://math-oge.sdamgia.ru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120" Type="http://schemas.openxmlformats.org/officeDocument/2006/relationships/hyperlink" Target="https://resh.edu.ru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urok.1sept.ru/articles/582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2023-09-06T08:49:00Z</cp:lastPrinted>
  <dcterms:created xsi:type="dcterms:W3CDTF">2023-08-27T09:16:00Z</dcterms:created>
  <dcterms:modified xsi:type="dcterms:W3CDTF">2023-09-17T18:31:00Z</dcterms:modified>
</cp:coreProperties>
</file>